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AF8" w:rsidRPr="00C0280A" w:rsidRDefault="005A5AF8" w:rsidP="005A5AF8">
      <w:pPr>
        <w:jc w:val="center"/>
        <w:rPr>
          <w:rFonts w:ascii="Arial" w:hAnsi="Arial" w:cs="Arial"/>
          <w:b/>
          <w:sz w:val="22"/>
          <w:szCs w:val="22"/>
        </w:rPr>
      </w:pPr>
      <w:r w:rsidRPr="00C0280A">
        <w:rPr>
          <w:rFonts w:ascii="Arial" w:hAnsi="Arial" w:cs="Arial"/>
          <w:b/>
          <w:sz w:val="22"/>
          <w:szCs w:val="22"/>
        </w:rPr>
        <w:t>Arlington Public Schools</w:t>
      </w:r>
    </w:p>
    <w:p w:rsidR="005A5AF8" w:rsidRPr="00FF7013" w:rsidRDefault="005A5AF8" w:rsidP="005A5AF8">
      <w:pPr>
        <w:jc w:val="center"/>
        <w:rPr>
          <w:rFonts w:ascii="Arial" w:hAnsi="Arial" w:cs="Arial"/>
          <w:b/>
          <w:bCs/>
          <w:sz w:val="22"/>
          <w:szCs w:val="22"/>
          <w:u w:val="single"/>
        </w:rPr>
      </w:pPr>
      <w:r w:rsidRPr="00FF7013">
        <w:rPr>
          <w:rFonts w:ascii="Arial" w:hAnsi="Arial" w:cs="Arial"/>
          <w:b/>
          <w:bCs/>
          <w:sz w:val="22"/>
          <w:szCs w:val="22"/>
          <w:u w:val="single"/>
        </w:rPr>
        <w:t>Section 504 Rights and Procedural Safeguards</w:t>
      </w:r>
    </w:p>
    <w:p w:rsidR="005A5AF8" w:rsidRPr="00FF7013" w:rsidRDefault="005A5AF8" w:rsidP="005A5AF8">
      <w:pPr>
        <w:jc w:val="center"/>
        <w:rPr>
          <w:rFonts w:ascii="Arial" w:hAnsi="Arial" w:cs="Arial"/>
          <w:b/>
          <w:bCs/>
          <w:sz w:val="22"/>
          <w:szCs w:val="22"/>
        </w:rPr>
      </w:pPr>
      <w:r w:rsidRPr="00FF7013">
        <w:rPr>
          <w:rFonts w:ascii="Arial" w:hAnsi="Arial" w:cs="Arial"/>
          <w:b/>
          <w:bCs/>
          <w:sz w:val="22"/>
          <w:szCs w:val="22"/>
        </w:rPr>
        <w:t>504C</w:t>
      </w:r>
    </w:p>
    <w:p w:rsidR="005A5AF8" w:rsidRPr="00FF7013" w:rsidRDefault="005A5AF8" w:rsidP="005A5AF8">
      <w:pPr>
        <w:jc w:val="center"/>
        <w:rPr>
          <w:rFonts w:ascii="Arial" w:hAnsi="Arial" w:cs="Arial"/>
          <w:sz w:val="22"/>
          <w:szCs w:val="22"/>
        </w:rPr>
      </w:pPr>
      <w:r w:rsidRPr="00FF7013">
        <w:rPr>
          <w:rFonts w:ascii="Arial" w:hAnsi="Arial" w:cs="Arial"/>
          <w:sz w:val="22"/>
          <w:szCs w:val="22"/>
        </w:rPr>
        <w:t>(For parents, guardians, and students age 18 or older)</w:t>
      </w:r>
    </w:p>
    <w:p w:rsidR="005A5AF8" w:rsidRPr="00FF7013" w:rsidRDefault="005A5AF8" w:rsidP="005A5AF8">
      <w:pPr>
        <w:pStyle w:val="Heading5"/>
        <w:ind w:right="792"/>
        <w:jc w:val="both"/>
        <w:rPr>
          <w:rFonts w:ascii="Arial" w:hAnsi="Arial" w:cs="Arial"/>
          <w:sz w:val="22"/>
          <w:szCs w:val="22"/>
        </w:rPr>
      </w:pPr>
      <w:r w:rsidRPr="00FF7013">
        <w:rPr>
          <w:rFonts w:ascii="Arial" w:hAnsi="Arial" w:cs="Arial"/>
          <w:sz w:val="22"/>
          <w:szCs w:val="22"/>
        </w:rPr>
        <w:t>Notice</w:t>
      </w:r>
    </w:p>
    <w:p w:rsidR="005A5AF8" w:rsidRPr="00FF7013" w:rsidRDefault="005A5AF8" w:rsidP="005A5AF8">
      <w:pPr>
        <w:ind w:left="720" w:right="792"/>
        <w:jc w:val="both"/>
        <w:rPr>
          <w:rFonts w:ascii="Arial" w:hAnsi="Arial" w:cs="Arial"/>
          <w:sz w:val="22"/>
          <w:szCs w:val="22"/>
        </w:rPr>
      </w:pPr>
    </w:p>
    <w:p w:rsidR="005A5AF8" w:rsidRPr="00FF7013" w:rsidRDefault="005A5AF8" w:rsidP="005A5AF8">
      <w:pPr>
        <w:pStyle w:val="BodyText"/>
        <w:ind w:left="720" w:right="792"/>
        <w:jc w:val="both"/>
        <w:rPr>
          <w:rFonts w:ascii="Arial" w:hAnsi="Arial" w:cs="Arial"/>
          <w:sz w:val="22"/>
          <w:szCs w:val="22"/>
        </w:rPr>
      </w:pPr>
      <w:r w:rsidRPr="00FF7013">
        <w:rPr>
          <w:rFonts w:ascii="Arial" w:hAnsi="Arial" w:cs="Arial"/>
          <w:sz w:val="22"/>
          <w:szCs w:val="22"/>
        </w:rPr>
        <w:t xml:space="preserve">There are several times during the planning process when parents/guardians or students age 18 or older should be provided their rights under Section 504:  </w:t>
      </w:r>
    </w:p>
    <w:p w:rsidR="005A5AF8" w:rsidRPr="00FF7013" w:rsidRDefault="005A5AF8" w:rsidP="005A5AF8">
      <w:pPr>
        <w:pStyle w:val="BodyText"/>
        <w:ind w:left="720" w:right="792"/>
        <w:jc w:val="both"/>
        <w:rPr>
          <w:rFonts w:ascii="Arial" w:hAnsi="Arial" w:cs="Arial"/>
          <w:sz w:val="22"/>
          <w:szCs w:val="22"/>
        </w:rPr>
      </w:pPr>
    </w:p>
    <w:p w:rsidR="005A5AF8" w:rsidRPr="00FF7013" w:rsidRDefault="005A5AF8" w:rsidP="005A5AF8">
      <w:pPr>
        <w:pStyle w:val="BodyText"/>
        <w:numPr>
          <w:ilvl w:val="0"/>
          <w:numId w:val="1"/>
        </w:numPr>
        <w:ind w:left="1440" w:right="792" w:firstLine="0"/>
        <w:jc w:val="both"/>
        <w:rPr>
          <w:rFonts w:ascii="Arial" w:hAnsi="Arial" w:cs="Arial"/>
          <w:sz w:val="22"/>
          <w:szCs w:val="22"/>
        </w:rPr>
      </w:pPr>
      <w:r w:rsidRPr="00FF7013">
        <w:rPr>
          <w:rFonts w:ascii="Arial" w:hAnsi="Arial" w:cs="Arial"/>
          <w:sz w:val="22"/>
          <w:szCs w:val="22"/>
        </w:rPr>
        <w:t>when a referral has been received;</w:t>
      </w:r>
    </w:p>
    <w:p w:rsidR="005A5AF8" w:rsidRPr="00FF7013" w:rsidRDefault="005A5AF8" w:rsidP="005A5AF8">
      <w:pPr>
        <w:pStyle w:val="BodyText"/>
        <w:numPr>
          <w:ilvl w:val="0"/>
          <w:numId w:val="1"/>
        </w:numPr>
        <w:ind w:left="1440" w:right="792" w:firstLine="0"/>
        <w:jc w:val="both"/>
        <w:rPr>
          <w:rFonts w:ascii="Arial" w:hAnsi="Arial" w:cs="Arial"/>
          <w:sz w:val="22"/>
          <w:szCs w:val="22"/>
        </w:rPr>
      </w:pPr>
      <w:r w:rsidRPr="00FF7013">
        <w:rPr>
          <w:rFonts w:ascii="Arial" w:hAnsi="Arial" w:cs="Arial"/>
          <w:sz w:val="22"/>
          <w:szCs w:val="22"/>
        </w:rPr>
        <w:t>when eligibility has been determined;</w:t>
      </w:r>
    </w:p>
    <w:p w:rsidR="005A5AF8" w:rsidRPr="00FF7013" w:rsidRDefault="005A5AF8" w:rsidP="005A5AF8">
      <w:pPr>
        <w:pStyle w:val="BodyText"/>
        <w:numPr>
          <w:ilvl w:val="0"/>
          <w:numId w:val="1"/>
        </w:numPr>
        <w:ind w:left="1440" w:right="792" w:firstLine="0"/>
        <w:jc w:val="both"/>
        <w:rPr>
          <w:rFonts w:ascii="Arial" w:hAnsi="Arial" w:cs="Arial"/>
          <w:sz w:val="22"/>
          <w:szCs w:val="22"/>
        </w:rPr>
      </w:pPr>
      <w:r w:rsidRPr="00FF7013">
        <w:rPr>
          <w:rFonts w:ascii="Arial" w:hAnsi="Arial" w:cs="Arial"/>
          <w:sz w:val="22"/>
          <w:szCs w:val="22"/>
        </w:rPr>
        <w:t>when the Section 504 Plan is developed; and</w:t>
      </w:r>
    </w:p>
    <w:p w:rsidR="005A5AF8" w:rsidRPr="00FF7013" w:rsidRDefault="005A5AF8" w:rsidP="005A5AF8">
      <w:pPr>
        <w:pStyle w:val="BodyText"/>
        <w:numPr>
          <w:ilvl w:val="0"/>
          <w:numId w:val="1"/>
        </w:numPr>
        <w:ind w:left="2160" w:right="792" w:hanging="720"/>
        <w:rPr>
          <w:rFonts w:ascii="Arial" w:hAnsi="Arial" w:cs="Arial"/>
          <w:sz w:val="22"/>
          <w:szCs w:val="22"/>
        </w:rPr>
      </w:pPr>
      <w:r w:rsidRPr="00FF7013">
        <w:rPr>
          <w:rFonts w:ascii="Arial" w:hAnsi="Arial" w:cs="Arial"/>
          <w:sz w:val="22"/>
          <w:szCs w:val="22"/>
        </w:rPr>
        <w:t>before there is a significant change in eligibil</w:t>
      </w:r>
      <w:r>
        <w:rPr>
          <w:rFonts w:ascii="Arial" w:hAnsi="Arial" w:cs="Arial"/>
          <w:sz w:val="22"/>
          <w:szCs w:val="22"/>
        </w:rPr>
        <w:t xml:space="preserve">ity, placement, or the </w:t>
      </w:r>
      <w:r>
        <w:rPr>
          <w:rFonts w:ascii="Arial" w:hAnsi="Arial" w:cs="Arial"/>
          <w:sz w:val="22"/>
          <w:szCs w:val="22"/>
        </w:rPr>
        <w:tab/>
        <w:t xml:space="preserve">Section </w:t>
      </w:r>
      <w:r w:rsidRPr="00FF7013">
        <w:rPr>
          <w:rFonts w:ascii="Arial" w:hAnsi="Arial" w:cs="Arial"/>
          <w:sz w:val="22"/>
          <w:szCs w:val="22"/>
        </w:rPr>
        <w:t>504 Plan.</w:t>
      </w:r>
    </w:p>
    <w:p w:rsidR="005A5AF8" w:rsidRPr="00FF7013" w:rsidRDefault="005A5AF8" w:rsidP="005A5AF8">
      <w:pPr>
        <w:pStyle w:val="BodyText"/>
        <w:ind w:left="1440" w:right="792"/>
        <w:jc w:val="both"/>
        <w:rPr>
          <w:rFonts w:ascii="Arial" w:hAnsi="Arial" w:cs="Arial"/>
          <w:sz w:val="22"/>
          <w:szCs w:val="22"/>
        </w:rPr>
      </w:pPr>
    </w:p>
    <w:p w:rsidR="005A5AF8" w:rsidRPr="00FF7013" w:rsidRDefault="005A5AF8" w:rsidP="005A5AF8">
      <w:pPr>
        <w:ind w:left="720" w:right="612"/>
        <w:jc w:val="both"/>
        <w:rPr>
          <w:rFonts w:ascii="Arial" w:hAnsi="Arial" w:cs="Arial"/>
          <w:sz w:val="22"/>
          <w:szCs w:val="22"/>
        </w:rPr>
      </w:pPr>
      <w:r w:rsidRPr="00FF7013">
        <w:rPr>
          <w:rFonts w:ascii="Arial" w:hAnsi="Arial" w:cs="Arial"/>
          <w:sz w:val="22"/>
          <w:szCs w:val="22"/>
        </w:rPr>
        <w:t>In Arlington Public Schools, parents/guardians, and students age 18 or older, have the right to:</w:t>
      </w:r>
    </w:p>
    <w:p w:rsidR="005A5AF8" w:rsidRPr="00FF7013" w:rsidRDefault="005A5AF8" w:rsidP="005A5AF8">
      <w:pPr>
        <w:ind w:left="2160" w:right="612" w:hanging="630"/>
        <w:jc w:val="both"/>
        <w:rPr>
          <w:rFonts w:ascii="Arial" w:hAnsi="Arial" w:cs="Arial"/>
          <w:sz w:val="22"/>
          <w:szCs w:val="22"/>
        </w:rPr>
      </w:pPr>
      <w:r w:rsidRPr="00FF7013">
        <w:rPr>
          <w:rFonts w:ascii="Arial" w:hAnsi="Arial" w:cs="Arial"/>
          <w:sz w:val="22"/>
          <w:szCs w:val="22"/>
        </w:rPr>
        <w:sym w:font="Symbol" w:char="F0B7"/>
      </w:r>
      <w:r w:rsidRPr="00FF7013">
        <w:rPr>
          <w:rFonts w:ascii="Arial" w:hAnsi="Arial" w:cs="Arial"/>
          <w:sz w:val="22"/>
          <w:szCs w:val="22"/>
        </w:rPr>
        <w:tab/>
        <w:t xml:space="preserve">notice of proposed actions related to eligibility and/or a plan or program; </w:t>
      </w:r>
    </w:p>
    <w:p w:rsidR="005A5AF8" w:rsidRPr="00FF7013" w:rsidRDefault="005A5AF8" w:rsidP="005A5AF8">
      <w:pPr>
        <w:ind w:left="2160" w:right="612" w:hanging="630"/>
        <w:jc w:val="both"/>
        <w:rPr>
          <w:rFonts w:ascii="Arial" w:hAnsi="Arial" w:cs="Arial"/>
          <w:sz w:val="22"/>
          <w:szCs w:val="22"/>
        </w:rPr>
      </w:pPr>
      <w:r w:rsidRPr="00FF7013">
        <w:rPr>
          <w:rFonts w:ascii="Arial" w:hAnsi="Arial" w:cs="Arial"/>
          <w:sz w:val="22"/>
          <w:szCs w:val="22"/>
        </w:rPr>
        <w:sym w:font="Symbol" w:char="F0B7"/>
      </w:r>
      <w:r w:rsidRPr="00FF7013">
        <w:rPr>
          <w:rFonts w:ascii="Arial" w:hAnsi="Arial" w:cs="Arial"/>
          <w:sz w:val="22"/>
          <w:szCs w:val="22"/>
        </w:rPr>
        <w:tab/>
        <w:t xml:space="preserve">consent to the initial assessment and initial placement of their child; </w:t>
      </w:r>
    </w:p>
    <w:p w:rsidR="005A5AF8" w:rsidRPr="00FF7013" w:rsidRDefault="005A5AF8" w:rsidP="005A5AF8">
      <w:pPr>
        <w:ind w:left="2160" w:right="612" w:hanging="630"/>
        <w:jc w:val="both"/>
        <w:rPr>
          <w:rFonts w:ascii="Arial" w:hAnsi="Arial" w:cs="Arial"/>
          <w:sz w:val="22"/>
          <w:szCs w:val="22"/>
        </w:rPr>
      </w:pPr>
      <w:r w:rsidRPr="00FF7013">
        <w:rPr>
          <w:rFonts w:ascii="Arial" w:hAnsi="Arial" w:cs="Arial"/>
          <w:sz w:val="22"/>
          <w:szCs w:val="22"/>
        </w:rPr>
        <w:sym w:font="Symbol" w:char="F0B7"/>
      </w:r>
      <w:r w:rsidRPr="00FF7013">
        <w:rPr>
          <w:rFonts w:ascii="Arial" w:hAnsi="Arial" w:cs="Arial"/>
          <w:sz w:val="22"/>
          <w:szCs w:val="22"/>
        </w:rPr>
        <w:tab/>
        <w:t xml:space="preserve">have an assessment that considers information from a variety of sources; </w:t>
      </w:r>
    </w:p>
    <w:p w:rsidR="005A5AF8" w:rsidRPr="00FF7013" w:rsidRDefault="005A5AF8" w:rsidP="005A5AF8">
      <w:pPr>
        <w:ind w:left="2160" w:right="612" w:hanging="630"/>
        <w:jc w:val="both"/>
        <w:rPr>
          <w:rFonts w:ascii="Arial" w:hAnsi="Arial" w:cs="Arial"/>
          <w:sz w:val="22"/>
          <w:szCs w:val="22"/>
        </w:rPr>
      </w:pPr>
      <w:r w:rsidRPr="00FF7013">
        <w:rPr>
          <w:rFonts w:ascii="Arial" w:hAnsi="Arial" w:cs="Arial"/>
          <w:sz w:val="22"/>
          <w:szCs w:val="22"/>
        </w:rPr>
        <w:sym w:font="Symbol" w:char="F0B7"/>
      </w:r>
      <w:r w:rsidRPr="00FF7013">
        <w:rPr>
          <w:rFonts w:ascii="Arial" w:hAnsi="Arial" w:cs="Arial"/>
          <w:sz w:val="22"/>
          <w:szCs w:val="22"/>
        </w:rPr>
        <w:tab/>
        <w:t xml:space="preserve">have a committee knowledgeable about their child, the nature of the suspected disability, and assessment procedures </w:t>
      </w:r>
      <w:r>
        <w:rPr>
          <w:rFonts w:ascii="Arial" w:hAnsi="Arial" w:cs="Arial"/>
          <w:sz w:val="22"/>
          <w:szCs w:val="22"/>
        </w:rPr>
        <w:t xml:space="preserve">that </w:t>
      </w:r>
      <w:r w:rsidRPr="00FF7013">
        <w:rPr>
          <w:rFonts w:ascii="Arial" w:hAnsi="Arial" w:cs="Arial"/>
          <w:sz w:val="22"/>
          <w:szCs w:val="22"/>
        </w:rPr>
        <w:t xml:space="preserve">determine eligibility; </w:t>
      </w:r>
    </w:p>
    <w:p w:rsidR="005A5AF8" w:rsidRPr="00FF7013" w:rsidRDefault="005A5AF8" w:rsidP="005A5AF8">
      <w:pPr>
        <w:ind w:left="2160" w:right="612" w:hanging="630"/>
        <w:jc w:val="both"/>
        <w:rPr>
          <w:rFonts w:ascii="Arial" w:hAnsi="Arial" w:cs="Arial"/>
          <w:sz w:val="22"/>
          <w:szCs w:val="22"/>
        </w:rPr>
      </w:pPr>
      <w:r w:rsidRPr="00FF7013">
        <w:rPr>
          <w:rFonts w:ascii="Arial" w:hAnsi="Arial" w:cs="Arial"/>
          <w:sz w:val="22"/>
          <w:szCs w:val="22"/>
        </w:rPr>
        <w:sym w:font="Symbol" w:char="F0B7"/>
      </w:r>
      <w:r w:rsidRPr="00FF7013">
        <w:rPr>
          <w:rFonts w:ascii="Arial" w:hAnsi="Arial" w:cs="Arial"/>
          <w:sz w:val="22"/>
          <w:szCs w:val="22"/>
        </w:rPr>
        <w:tab/>
        <w:t xml:space="preserve">examine all relevant records of their child, challenge that information and consent to the release of information; </w:t>
      </w:r>
    </w:p>
    <w:p w:rsidR="005A5AF8" w:rsidRPr="00FF7013" w:rsidRDefault="005A5AF8" w:rsidP="005A5AF8">
      <w:pPr>
        <w:pStyle w:val="BlockText"/>
        <w:ind w:left="2160" w:right="612" w:hanging="630"/>
        <w:rPr>
          <w:rFonts w:ascii="Arial" w:hAnsi="Arial" w:cs="Arial"/>
          <w:sz w:val="22"/>
          <w:szCs w:val="22"/>
        </w:rPr>
      </w:pPr>
      <w:r w:rsidRPr="00FF7013">
        <w:rPr>
          <w:rFonts w:ascii="Arial" w:hAnsi="Arial" w:cs="Arial"/>
          <w:sz w:val="22"/>
          <w:szCs w:val="22"/>
        </w:rPr>
        <w:sym w:font="Symbol" w:char="F0B7"/>
      </w:r>
      <w:r w:rsidRPr="00FF7013">
        <w:rPr>
          <w:rFonts w:ascii="Arial" w:hAnsi="Arial" w:cs="Arial"/>
          <w:sz w:val="22"/>
          <w:szCs w:val="22"/>
        </w:rPr>
        <w:tab/>
        <w:t>periodic reassessments, including a reassessment before any significant change in placement;</w:t>
      </w:r>
    </w:p>
    <w:p w:rsidR="005A5AF8" w:rsidRPr="00FF7013" w:rsidRDefault="005A5AF8" w:rsidP="005A5AF8">
      <w:pPr>
        <w:ind w:left="2160" w:right="612" w:hanging="630"/>
        <w:jc w:val="both"/>
        <w:rPr>
          <w:rFonts w:ascii="Arial" w:hAnsi="Arial" w:cs="Arial"/>
          <w:sz w:val="22"/>
          <w:szCs w:val="22"/>
        </w:rPr>
      </w:pPr>
      <w:r w:rsidRPr="00FF7013">
        <w:rPr>
          <w:rFonts w:ascii="Arial" w:hAnsi="Arial" w:cs="Arial"/>
          <w:sz w:val="22"/>
          <w:szCs w:val="22"/>
        </w:rPr>
        <w:sym w:font="Symbol" w:char="F0B7"/>
      </w:r>
      <w:r w:rsidRPr="00FF7013">
        <w:rPr>
          <w:rFonts w:ascii="Arial" w:hAnsi="Arial" w:cs="Arial"/>
          <w:sz w:val="22"/>
          <w:szCs w:val="22"/>
        </w:rPr>
        <w:tab/>
        <w:t>have their child educated in the least restrictive environment;</w:t>
      </w:r>
    </w:p>
    <w:p w:rsidR="005A5AF8" w:rsidRPr="00FF7013" w:rsidRDefault="005A5AF8" w:rsidP="005A5AF8">
      <w:pPr>
        <w:ind w:left="2160" w:right="612" w:hanging="630"/>
        <w:jc w:val="both"/>
        <w:rPr>
          <w:rFonts w:ascii="Arial" w:hAnsi="Arial" w:cs="Arial"/>
          <w:sz w:val="22"/>
          <w:szCs w:val="22"/>
        </w:rPr>
      </w:pPr>
      <w:r w:rsidRPr="00FF7013">
        <w:rPr>
          <w:rFonts w:ascii="Arial" w:hAnsi="Arial" w:cs="Arial"/>
          <w:sz w:val="22"/>
          <w:szCs w:val="22"/>
        </w:rPr>
        <w:sym w:font="Symbol" w:char="F0B7"/>
      </w:r>
      <w:r w:rsidRPr="00FF7013">
        <w:rPr>
          <w:rFonts w:ascii="Arial" w:hAnsi="Arial" w:cs="Arial"/>
          <w:sz w:val="22"/>
          <w:szCs w:val="22"/>
        </w:rPr>
        <w:tab/>
        <w:t>appeal a decision to the Section 504 Compliance Committee;</w:t>
      </w:r>
    </w:p>
    <w:p w:rsidR="005A5AF8" w:rsidRPr="00FF7013" w:rsidRDefault="005A5AF8" w:rsidP="005A5AF8">
      <w:pPr>
        <w:ind w:left="2160" w:right="612" w:hanging="630"/>
        <w:jc w:val="both"/>
        <w:rPr>
          <w:rFonts w:ascii="Arial" w:hAnsi="Arial" w:cs="Arial"/>
          <w:sz w:val="22"/>
          <w:szCs w:val="22"/>
        </w:rPr>
      </w:pPr>
      <w:r w:rsidRPr="00FF7013">
        <w:rPr>
          <w:rFonts w:ascii="Arial" w:hAnsi="Arial" w:cs="Arial"/>
          <w:sz w:val="22"/>
          <w:szCs w:val="22"/>
        </w:rPr>
        <w:sym w:font="Symbol" w:char="F0B7"/>
      </w:r>
      <w:r w:rsidRPr="00FF7013">
        <w:rPr>
          <w:rFonts w:ascii="Arial" w:hAnsi="Arial" w:cs="Arial"/>
          <w:sz w:val="22"/>
          <w:szCs w:val="22"/>
        </w:rPr>
        <w:tab/>
        <w:t xml:space="preserve">request an impartial hearing over disagreements and be represented by counsel in the hearing; </w:t>
      </w:r>
    </w:p>
    <w:p w:rsidR="005A5AF8" w:rsidRPr="00FF7013" w:rsidRDefault="005A5AF8" w:rsidP="005A5AF8">
      <w:pPr>
        <w:ind w:left="2160" w:right="612" w:hanging="630"/>
        <w:jc w:val="both"/>
        <w:rPr>
          <w:rFonts w:ascii="Arial" w:hAnsi="Arial" w:cs="Arial"/>
          <w:sz w:val="22"/>
          <w:szCs w:val="22"/>
        </w:rPr>
      </w:pPr>
      <w:r w:rsidRPr="00FF7013">
        <w:rPr>
          <w:rFonts w:ascii="Arial" w:hAnsi="Arial" w:cs="Arial"/>
          <w:sz w:val="22"/>
          <w:szCs w:val="22"/>
        </w:rPr>
        <w:sym w:font="Symbol" w:char="F0B7"/>
      </w:r>
      <w:r w:rsidRPr="00FF7013">
        <w:rPr>
          <w:rFonts w:ascii="Arial" w:hAnsi="Arial" w:cs="Arial"/>
          <w:sz w:val="22"/>
          <w:szCs w:val="22"/>
        </w:rPr>
        <w:tab/>
        <w:t xml:space="preserve">appeal the impartial hearing officer’s decision to court; </w:t>
      </w:r>
    </w:p>
    <w:p w:rsidR="005A5AF8" w:rsidRPr="00FF7013" w:rsidRDefault="005A5AF8" w:rsidP="005A5AF8">
      <w:pPr>
        <w:numPr>
          <w:ilvl w:val="0"/>
          <w:numId w:val="2"/>
        </w:numPr>
        <w:tabs>
          <w:tab w:val="clear" w:pos="1080"/>
        </w:tabs>
        <w:ind w:left="2160" w:right="612" w:hanging="630"/>
        <w:jc w:val="both"/>
        <w:rPr>
          <w:rFonts w:ascii="Arial" w:hAnsi="Arial" w:cs="Arial"/>
          <w:sz w:val="22"/>
          <w:szCs w:val="22"/>
        </w:rPr>
      </w:pPr>
      <w:r w:rsidRPr="00FF7013">
        <w:rPr>
          <w:rFonts w:ascii="Arial" w:hAnsi="Arial" w:cs="Arial"/>
          <w:sz w:val="22"/>
          <w:szCs w:val="22"/>
        </w:rPr>
        <w:t>file a complaint with the Office for Civil Rights; and</w:t>
      </w:r>
    </w:p>
    <w:p w:rsidR="005A5AF8" w:rsidRPr="00FF7013" w:rsidRDefault="005A5AF8" w:rsidP="005A5AF8">
      <w:pPr>
        <w:numPr>
          <w:ilvl w:val="0"/>
          <w:numId w:val="2"/>
        </w:numPr>
        <w:tabs>
          <w:tab w:val="clear" w:pos="1080"/>
        </w:tabs>
        <w:ind w:left="2160" w:right="612" w:hanging="630"/>
        <w:jc w:val="both"/>
        <w:rPr>
          <w:rFonts w:ascii="Arial" w:hAnsi="Arial" w:cs="Arial"/>
          <w:sz w:val="22"/>
          <w:szCs w:val="22"/>
        </w:rPr>
      </w:pPr>
      <w:r w:rsidRPr="00FF7013">
        <w:rPr>
          <w:rFonts w:ascii="Arial" w:hAnsi="Arial" w:cs="Arial"/>
          <w:sz w:val="22"/>
          <w:szCs w:val="22"/>
        </w:rPr>
        <w:t>a manifestation determination subsequent to any disciplinary action that results in a change of placement.</w:t>
      </w:r>
    </w:p>
    <w:p w:rsidR="005A5AF8" w:rsidRPr="00FF7013" w:rsidRDefault="005A5AF8" w:rsidP="005A5AF8">
      <w:pPr>
        <w:ind w:left="1440" w:right="612" w:hanging="720"/>
        <w:jc w:val="both"/>
        <w:rPr>
          <w:rFonts w:ascii="Arial" w:hAnsi="Arial" w:cs="Arial"/>
          <w:sz w:val="22"/>
          <w:szCs w:val="22"/>
        </w:rPr>
      </w:pPr>
    </w:p>
    <w:p w:rsidR="005A5AF8" w:rsidRPr="00FF7013" w:rsidRDefault="005A5AF8" w:rsidP="005A5AF8">
      <w:pPr>
        <w:ind w:left="720" w:right="792"/>
        <w:jc w:val="both"/>
        <w:rPr>
          <w:rFonts w:ascii="Arial" w:hAnsi="Arial" w:cs="Arial"/>
          <w:sz w:val="22"/>
          <w:szCs w:val="22"/>
        </w:rPr>
      </w:pPr>
      <w:r w:rsidRPr="00FF7013">
        <w:rPr>
          <w:rFonts w:ascii="Arial" w:hAnsi="Arial" w:cs="Arial"/>
          <w:sz w:val="22"/>
          <w:szCs w:val="22"/>
        </w:rPr>
        <w:t>Parents/guardians should be notified of all meetings pertaining to the Section 504 process in regards to their child and be encouraged to participate at each step of the process.  Parents/guardians have the right to invite additional persons to attend these meetings.  Copies of the minutes of all meetings, and copies of all assessment reports, will be made available at no cost to parents/guardians.</w:t>
      </w:r>
    </w:p>
    <w:p w:rsidR="005A5AF8" w:rsidRPr="00FF7013" w:rsidRDefault="005A5AF8" w:rsidP="005A5AF8">
      <w:pPr>
        <w:ind w:left="720" w:right="792"/>
        <w:jc w:val="both"/>
        <w:rPr>
          <w:rFonts w:ascii="Arial" w:hAnsi="Arial" w:cs="Arial"/>
          <w:sz w:val="22"/>
          <w:szCs w:val="22"/>
        </w:rPr>
      </w:pPr>
    </w:p>
    <w:p w:rsidR="005A5AF8" w:rsidRPr="00FF7013" w:rsidRDefault="005A5AF8" w:rsidP="005A5AF8">
      <w:pPr>
        <w:ind w:right="792" w:firstLine="720"/>
        <w:rPr>
          <w:rFonts w:ascii="Arial" w:hAnsi="Arial" w:cs="Arial"/>
          <w:b/>
          <w:bCs/>
          <w:sz w:val="22"/>
          <w:szCs w:val="22"/>
        </w:rPr>
      </w:pPr>
      <w:r w:rsidRPr="00FF7013">
        <w:rPr>
          <w:rFonts w:ascii="Arial" w:hAnsi="Arial" w:cs="Arial"/>
          <w:b/>
          <w:bCs/>
          <w:sz w:val="22"/>
          <w:szCs w:val="22"/>
        </w:rPr>
        <w:t>Consent</w:t>
      </w:r>
    </w:p>
    <w:p w:rsidR="005A5AF8" w:rsidRPr="00FF7013" w:rsidRDefault="005A5AF8" w:rsidP="005A5AF8">
      <w:pPr>
        <w:ind w:left="720" w:right="792"/>
        <w:jc w:val="both"/>
        <w:rPr>
          <w:rFonts w:ascii="Arial" w:hAnsi="Arial" w:cs="Arial"/>
          <w:sz w:val="22"/>
          <w:szCs w:val="22"/>
        </w:rPr>
      </w:pPr>
    </w:p>
    <w:p w:rsidR="005A5AF8" w:rsidRPr="00FF7013" w:rsidRDefault="005A5AF8" w:rsidP="005A5AF8">
      <w:pPr>
        <w:ind w:left="720" w:right="792"/>
        <w:jc w:val="both"/>
        <w:rPr>
          <w:rFonts w:ascii="Arial" w:hAnsi="Arial" w:cs="Arial"/>
          <w:sz w:val="22"/>
          <w:szCs w:val="22"/>
        </w:rPr>
      </w:pPr>
      <w:r w:rsidRPr="00FF7013">
        <w:rPr>
          <w:rFonts w:ascii="Arial" w:hAnsi="Arial" w:cs="Arial"/>
          <w:sz w:val="22"/>
          <w:szCs w:val="22"/>
        </w:rPr>
        <w:t xml:space="preserve">Notification to parents/guardians is required prior to considering whether a student is a student with a disability under Section 504. This notice should include a copy of these rights. Written parental consent is required prior to the administration of individually administered assessments to a student. If such evaluations and/or tests are being conducted as part of a reassessment, parental consent is also required.  Parental participation is encouraged in order for the school to provide services in the general education setting.  </w:t>
      </w:r>
    </w:p>
    <w:p w:rsidR="005A5AF8" w:rsidRPr="00FF7013" w:rsidRDefault="005A5AF8" w:rsidP="005A5AF8">
      <w:pPr>
        <w:ind w:left="720" w:right="792"/>
        <w:jc w:val="both"/>
        <w:rPr>
          <w:rFonts w:ascii="Arial" w:hAnsi="Arial" w:cs="Arial"/>
          <w:sz w:val="22"/>
          <w:szCs w:val="22"/>
        </w:rPr>
      </w:pPr>
    </w:p>
    <w:p w:rsidR="005A5AF8" w:rsidRPr="00FF7013" w:rsidRDefault="005A5AF8" w:rsidP="005A5AF8">
      <w:pPr>
        <w:pStyle w:val="Heading6"/>
        <w:ind w:left="720" w:right="792"/>
        <w:rPr>
          <w:rFonts w:ascii="Arial" w:hAnsi="Arial" w:cs="Arial"/>
          <w:sz w:val="22"/>
          <w:szCs w:val="22"/>
        </w:rPr>
      </w:pPr>
      <w:r w:rsidRPr="00FF7013">
        <w:rPr>
          <w:rFonts w:ascii="Arial" w:hAnsi="Arial" w:cs="Arial"/>
          <w:sz w:val="22"/>
          <w:szCs w:val="22"/>
        </w:rPr>
        <w:t>Records</w:t>
      </w:r>
    </w:p>
    <w:p w:rsidR="005A5AF8" w:rsidRPr="00FF7013" w:rsidRDefault="005A5AF8" w:rsidP="005A5AF8">
      <w:pPr>
        <w:ind w:left="720" w:right="792"/>
        <w:jc w:val="both"/>
        <w:rPr>
          <w:rFonts w:ascii="Arial" w:hAnsi="Arial" w:cs="Arial"/>
          <w:sz w:val="22"/>
          <w:szCs w:val="22"/>
        </w:rPr>
      </w:pPr>
    </w:p>
    <w:p w:rsidR="005A5AF8" w:rsidRPr="00FF7013" w:rsidRDefault="005A5AF8" w:rsidP="005A5AF8">
      <w:pPr>
        <w:pStyle w:val="BodyTextIndent3"/>
        <w:ind w:right="792"/>
        <w:rPr>
          <w:rFonts w:ascii="Arial" w:hAnsi="Arial" w:cs="Arial"/>
          <w:sz w:val="22"/>
          <w:szCs w:val="22"/>
        </w:rPr>
      </w:pPr>
      <w:r w:rsidRPr="00FF7013">
        <w:rPr>
          <w:rFonts w:ascii="Arial" w:hAnsi="Arial" w:cs="Arial"/>
          <w:sz w:val="22"/>
          <w:szCs w:val="22"/>
        </w:rPr>
        <w:t>Parents/guardians have the right to review and request copies of records at their expense.  Information from the Section 504 meetings is confidential and can be released only upon written permission of the parents/guardians, or student</w:t>
      </w:r>
      <w:r>
        <w:rPr>
          <w:rFonts w:ascii="Arial" w:hAnsi="Arial" w:cs="Arial"/>
          <w:sz w:val="22"/>
          <w:szCs w:val="22"/>
        </w:rPr>
        <w:t>s</w:t>
      </w:r>
      <w:r w:rsidRPr="00FF7013">
        <w:rPr>
          <w:rFonts w:ascii="Arial" w:hAnsi="Arial" w:cs="Arial"/>
          <w:sz w:val="22"/>
          <w:szCs w:val="22"/>
        </w:rPr>
        <w:t xml:space="preserve"> age 18 or older. Records should be maintained in the student’s educational record.  Parents/guardians have the right to request that information </w:t>
      </w:r>
      <w:r w:rsidRPr="00FF7013">
        <w:rPr>
          <w:rFonts w:ascii="Arial" w:hAnsi="Arial" w:cs="Arial"/>
          <w:sz w:val="22"/>
          <w:szCs w:val="22"/>
        </w:rPr>
        <w:lastRenderedPageBreak/>
        <w:t>in these records be amended if they believe that the information is incorrect, misleading</w:t>
      </w:r>
      <w:r>
        <w:rPr>
          <w:rFonts w:ascii="Arial" w:hAnsi="Arial" w:cs="Arial"/>
          <w:sz w:val="22"/>
          <w:szCs w:val="22"/>
        </w:rPr>
        <w:t>,</w:t>
      </w:r>
      <w:r w:rsidRPr="00FF7013">
        <w:rPr>
          <w:rFonts w:ascii="Arial" w:hAnsi="Arial" w:cs="Arial"/>
          <w:sz w:val="22"/>
          <w:szCs w:val="22"/>
        </w:rPr>
        <w:t xml:space="preserve"> or in violation of the child’s right to privacy.  The school district must decide within a reasonable time of the parental request whether to allow such amendment. If the requested amendment is not agreed to by the school district, the parent/guardian has the right to request a hearing to challenge that decision.  The hearing shall be held within a reasonable time of the request and may be conducted by any individual, including an official of Arlington Public Schools, who does not have a direct interest in the outcome of the hearing.</w:t>
      </w:r>
    </w:p>
    <w:p w:rsidR="005A5AF8" w:rsidRPr="00FF7013" w:rsidRDefault="005A5AF8" w:rsidP="005A5AF8">
      <w:pPr>
        <w:ind w:left="720" w:right="792"/>
        <w:jc w:val="both"/>
        <w:rPr>
          <w:rFonts w:ascii="Arial" w:hAnsi="Arial" w:cs="Arial"/>
          <w:sz w:val="22"/>
          <w:szCs w:val="22"/>
        </w:rPr>
      </w:pPr>
    </w:p>
    <w:p w:rsidR="005A5AF8" w:rsidRPr="00FF7013" w:rsidRDefault="005A5AF8" w:rsidP="005A5AF8">
      <w:pPr>
        <w:pStyle w:val="Heading6"/>
        <w:ind w:left="720" w:right="792"/>
        <w:jc w:val="left"/>
        <w:rPr>
          <w:rFonts w:ascii="Arial" w:hAnsi="Arial" w:cs="Arial"/>
          <w:sz w:val="22"/>
          <w:szCs w:val="22"/>
        </w:rPr>
      </w:pPr>
      <w:r w:rsidRPr="00FF7013">
        <w:rPr>
          <w:rFonts w:ascii="Arial" w:hAnsi="Arial" w:cs="Arial"/>
          <w:sz w:val="22"/>
          <w:szCs w:val="22"/>
        </w:rPr>
        <w:t>Questions &amp; Dispute Resolution</w:t>
      </w:r>
    </w:p>
    <w:p w:rsidR="005A5AF8" w:rsidRPr="00FF7013" w:rsidRDefault="005A5AF8" w:rsidP="005A5AF8">
      <w:pPr>
        <w:pStyle w:val="Heading6"/>
        <w:ind w:left="720" w:right="792"/>
        <w:jc w:val="left"/>
        <w:rPr>
          <w:rFonts w:ascii="Arial" w:hAnsi="Arial" w:cs="Arial"/>
          <w:sz w:val="22"/>
          <w:szCs w:val="22"/>
        </w:rPr>
      </w:pPr>
    </w:p>
    <w:p w:rsidR="005A5AF8" w:rsidRPr="00FF7013" w:rsidRDefault="005A5AF8" w:rsidP="005A5AF8">
      <w:pPr>
        <w:pStyle w:val="Heading6"/>
        <w:ind w:left="720" w:right="792"/>
        <w:rPr>
          <w:rFonts w:ascii="Arial" w:hAnsi="Arial" w:cs="Arial"/>
          <w:b w:val="0"/>
          <w:bCs w:val="0"/>
          <w:color w:val="000000" w:themeColor="text1"/>
          <w:sz w:val="22"/>
          <w:szCs w:val="22"/>
        </w:rPr>
      </w:pPr>
      <w:r w:rsidRPr="00FF7013">
        <w:rPr>
          <w:rFonts w:ascii="Arial" w:hAnsi="Arial" w:cs="Arial"/>
          <w:b w:val="0"/>
          <w:bCs w:val="0"/>
          <w:color w:val="000000" w:themeColor="text1"/>
          <w:sz w:val="22"/>
          <w:szCs w:val="22"/>
        </w:rPr>
        <w:t>If questions or disputes arise regarding the identification, assessment, placement, or the provision of a Section 504 Plan, the following staff is available to provide assistance:</w:t>
      </w:r>
    </w:p>
    <w:p w:rsidR="005A5AF8" w:rsidRPr="00FF7013" w:rsidRDefault="005A5AF8" w:rsidP="005A5AF8">
      <w:pPr>
        <w:pStyle w:val="Heading6"/>
        <w:ind w:left="720" w:right="792"/>
        <w:rPr>
          <w:rFonts w:ascii="Arial" w:hAnsi="Arial" w:cs="Arial"/>
          <w:b w:val="0"/>
          <w:bCs w:val="0"/>
          <w:color w:val="000000" w:themeColor="text1"/>
          <w:sz w:val="22"/>
          <w:szCs w:val="22"/>
        </w:rPr>
      </w:pPr>
    </w:p>
    <w:p w:rsidR="005A5AF8" w:rsidRDefault="005A5AF8" w:rsidP="005A5AF8">
      <w:pPr>
        <w:pStyle w:val="Heading6"/>
        <w:ind w:left="720" w:right="792"/>
        <w:rPr>
          <w:rFonts w:ascii="Arial" w:hAnsi="Arial" w:cs="Arial"/>
          <w:bCs w:val="0"/>
          <w:color w:val="000000" w:themeColor="text1"/>
          <w:sz w:val="22"/>
          <w:szCs w:val="22"/>
        </w:rPr>
      </w:pPr>
      <w:r w:rsidRPr="00FF7013">
        <w:rPr>
          <w:rFonts w:ascii="Arial" w:hAnsi="Arial" w:cs="Arial"/>
          <w:bCs w:val="0"/>
          <w:color w:val="000000" w:themeColor="text1"/>
          <w:sz w:val="22"/>
          <w:szCs w:val="22"/>
        </w:rPr>
        <w:t>Step 1. School Level</w:t>
      </w:r>
    </w:p>
    <w:p w:rsidR="00A2746B" w:rsidRPr="00A2746B" w:rsidRDefault="00A2746B" w:rsidP="00A2746B"/>
    <w:p w:rsidR="005A5AF8" w:rsidRPr="008C2F66" w:rsidRDefault="005A5AF8" w:rsidP="008C2F66">
      <w:pPr>
        <w:pStyle w:val="Heading6"/>
        <w:ind w:left="720" w:right="792"/>
        <w:rPr>
          <w:rFonts w:ascii="Arial" w:hAnsi="Arial" w:cs="Arial"/>
          <w:b w:val="0"/>
          <w:color w:val="000000" w:themeColor="text1"/>
          <w:sz w:val="22"/>
          <w:szCs w:val="22"/>
        </w:rPr>
      </w:pPr>
      <w:r w:rsidRPr="00FF7013">
        <w:rPr>
          <w:rFonts w:ascii="Arial" w:hAnsi="Arial" w:cs="Arial"/>
          <w:b w:val="0"/>
          <w:bCs w:val="0"/>
          <w:color w:val="000000" w:themeColor="text1"/>
          <w:sz w:val="22"/>
          <w:szCs w:val="22"/>
        </w:rPr>
        <w:t xml:space="preserve">Principal or designee (the designee is typically the Assistant Principal at the Elementary level, </w:t>
      </w:r>
      <w:r>
        <w:rPr>
          <w:rFonts w:ascii="Arial" w:hAnsi="Arial" w:cs="Arial"/>
          <w:b w:val="0"/>
          <w:bCs w:val="0"/>
          <w:color w:val="000000" w:themeColor="text1"/>
          <w:sz w:val="22"/>
          <w:szCs w:val="22"/>
        </w:rPr>
        <w:t>or</w:t>
      </w:r>
      <w:r w:rsidRPr="00FF7013">
        <w:rPr>
          <w:rFonts w:ascii="Arial" w:hAnsi="Arial" w:cs="Arial"/>
          <w:b w:val="0"/>
          <w:bCs w:val="0"/>
          <w:color w:val="000000" w:themeColor="text1"/>
          <w:sz w:val="22"/>
          <w:szCs w:val="22"/>
        </w:rPr>
        <w:t xml:space="preserve"> the Director of Counseling at the Secondary level).</w:t>
      </w:r>
      <w:r w:rsidR="008C2F66">
        <w:rPr>
          <w:rFonts w:ascii="Arial" w:hAnsi="Arial" w:cs="Arial"/>
          <w:b w:val="0"/>
          <w:bCs w:val="0"/>
          <w:color w:val="000000" w:themeColor="text1"/>
          <w:sz w:val="22"/>
          <w:szCs w:val="22"/>
        </w:rPr>
        <w:t xml:space="preserve"> </w:t>
      </w:r>
      <w:r w:rsidRPr="008C2F66">
        <w:rPr>
          <w:rFonts w:ascii="Arial" w:hAnsi="Arial" w:cs="Arial"/>
          <w:b w:val="0"/>
          <w:color w:val="000000" w:themeColor="text1"/>
          <w:sz w:val="22"/>
          <w:szCs w:val="22"/>
        </w:rPr>
        <w:t>For specific school contact information, visit</w:t>
      </w:r>
      <w:r w:rsidRPr="00FF7013">
        <w:rPr>
          <w:rFonts w:ascii="Arial" w:hAnsi="Arial" w:cs="Arial"/>
          <w:color w:val="000000" w:themeColor="text1"/>
          <w:sz w:val="22"/>
          <w:szCs w:val="22"/>
        </w:rPr>
        <w:t xml:space="preserve"> </w:t>
      </w:r>
      <w:hyperlink r:id="rId7" w:history="1">
        <w:r w:rsidRPr="008C2F66">
          <w:rPr>
            <w:rStyle w:val="Hyperlink"/>
            <w:rFonts w:ascii="Arial" w:hAnsi="Arial" w:cs="Arial"/>
            <w:b w:val="0"/>
            <w:color w:val="000000" w:themeColor="text1"/>
            <w:sz w:val="22"/>
            <w:szCs w:val="22"/>
          </w:rPr>
          <w:t>http://www.apsva.us/contact</w:t>
        </w:r>
      </w:hyperlink>
      <w:r w:rsidRPr="008C2F66">
        <w:rPr>
          <w:rFonts w:ascii="Arial" w:hAnsi="Arial" w:cs="Arial"/>
          <w:b w:val="0"/>
          <w:color w:val="000000" w:themeColor="text1"/>
          <w:sz w:val="22"/>
          <w:szCs w:val="22"/>
        </w:rPr>
        <w:t xml:space="preserve"> </w:t>
      </w:r>
      <w:r w:rsidRPr="00FF7013">
        <w:rPr>
          <w:rFonts w:ascii="Arial" w:hAnsi="Arial" w:cs="Arial"/>
          <w:color w:val="000000" w:themeColor="text1"/>
          <w:sz w:val="22"/>
          <w:szCs w:val="22"/>
        </w:rPr>
        <w:t xml:space="preserve"> </w:t>
      </w:r>
      <w:r w:rsidRPr="008C2F66">
        <w:rPr>
          <w:rFonts w:ascii="Arial" w:hAnsi="Arial" w:cs="Arial"/>
          <w:b w:val="0"/>
          <w:color w:val="000000" w:themeColor="text1"/>
          <w:sz w:val="22"/>
          <w:szCs w:val="22"/>
        </w:rPr>
        <w:t>or call 703-228-6000.</w:t>
      </w:r>
    </w:p>
    <w:p w:rsidR="005A5AF8" w:rsidRPr="00FF7013" w:rsidRDefault="005A5AF8" w:rsidP="005A5AF8">
      <w:pPr>
        <w:rPr>
          <w:rFonts w:ascii="Arial" w:hAnsi="Arial" w:cs="Arial"/>
          <w:color w:val="000000" w:themeColor="text1"/>
          <w:sz w:val="22"/>
          <w:szCs w:val="22"/>
        </w:rPr>
      </w:pPr>
    </w:p>
    <w:p w:rsidR="005A5AF8" w:rsidRDefault="005A5AF8" w:rsidP="005A5AF8">
      <w:pPr>
        <w:rPr>
          <w:rFonts w:ascii="Arial" w:hAnsi="Arial" w:cs="Arial"/>
          <w:b/>
          <w:color w:val="000000" w:themeColor="text1"/>
          <w:sz w:val="22"/>
          <w:szCs w:val="22"/>
        </w:rPr>
      </w:pPr>
      <w:r w:rsidRPr="00FF7013">
        <w:rPr>
          <w:rFonts w:ascii="Arial" w:hAnsi="Arial" w:cs="Arial"/>
          <w:color w:val="000000" w:themeColor="text1"/>
          <w:sz w:val="22"/>
          <w:szCs w:val="22"/>
        </w:rPr>
        <w:tab/>
      </w:r>
      <w:r w:rsidRPr="00FF7013">
        <w:rPr>
          <w:rFonts w:ascii="Arial" w:hAnsi="Arial" w:cs="Arial"/>
          <w:b/>
          <w:color w:val="000000" w:themeColor="text1"/>
          <w:sz w:val="22"/>
          <w:szCs w:val="22"/>
        </w:rPr>
        <w:t>Step 2.   District Level 1</w:t>
      </w:r>
      <w:bookmarkStart w:id="0" w:name="_GoBack"/>
      <w:bookmarkEnd w:id="0"/>
    </w:p>
    <w:p w:rsidR="00A2746B" w:rsidRPr="00FF7013" w:rsidRDefault="00A2746B" w:rsidP="005A5AF8">
      <w:pPr>
        <w:rPr>
          <w:rFonts w:ascii="Arial" w:hAnsi="Arial" w:cs="Arial"/>
          <w:b/>
          <w:color w:val="000000" w:themeColor="text1"/>
          <w:sz w:val="22"/>
          <w:szCs w:val="22"/>
        </w:rPr>
      </w:pPr>
    </w:p>
    <w:p w:rsidR="005A5AF8" w:rsidRPr="007A1187" w:rsidRDefault="005A5AF8" w:rsidP="005A5AF8">
      <w:pPr>
        <w:rPr>
          <w:rFonts w:ascii="Arial" w:hAnsi="Arial" w:cs="Arial"/>
          <w:color w:val="000000" w:themeColor="text1"/>
          <w:sz w:val="22"/>
          <w:szCs w:val="22"/>
        </w:rPr>
      </w:pPr>
      <w:r w:rsidRPr="00FF7013">
        <w:rPr>
          <w:rFonts w:ascii="Arial" w:hAnsi="Arial" w:cs="Arial"/>
          <w:color w:val="000000" w:themeColor="text1"/>
          <w:sz w:val="22"/>
          <w:szCs w:val="22"/>
        </w:rPr>
        <w:tab/>
      </w:r>
      <w:r w:rsidR="00A2746B">
        <w:rPr>
          <w:rFonts w:ascii="Arial" w:hAnsi="Arial" w:cs="Arial"/>
          <w:color w:val="000000" w:themeColor="text1"/>
          <w:sz w:val="22"/>
          <w:szCs w:val="22"/>
        </w:rPr>
        <w:tab/>
      </w:r>
      <w:r w:rsidRPr="00FF7013">
        <w:rPr>
          <w:rFonts w:ascii="Arial" w:hAnsi="Arial" w:cs="Arial"/>
          <w:color w:val="000000" w:themeColor="text1"/>
          <w:sz w:val="22"/>
          <w:szCs w:val="22"/>
        </w:rPr>
        <w:t>Section 504 Coordinator</w:t>
      </w:r>
    </w:p>
    <w:p w:rsidR="005A5AF8" w:rsidRPr="00A2746B" w:rsidRDefault="00A2746B" w:rsidP="005A5AF8">
      <w:pPr>
        <w:ind w:left="720" w:firstLine="720"/>
        <w:rPr>
          <w:rFonts w:ascii="Arial" w:hAnsi="Arial" w:cs="Arial"/>
          <w:color w:val="000000" w:themeColor="text1"/>
          <w:sz w:val="22"/>
          <w:szCs w:val="22"/>
          <w:lang w:val="es-US"/>
        </w:rPr>
      </w:pPr>
      <w:r w:rsidRPr="00A2746B">
        <w:rPr>
          <w:rFonts w:ascii="Arial" w:hAnsi="Arial" w:cs="Arial"/>
          <w:color w:val="000000" w:themeColor="text1"/>
          <w:sz w:val="22"/>
          <w:szCs w:val="22"/>
          <w:lang w:val="es-US"/>
        </w:rPr>
        <w:t xml:space="preserve">Jennifer Lambdin | </w:t>
      </w:r>
      <w:hyperlink r:id="rId8" w:history="1">
        <w:r w:rsidRPr="001736BD">
          <w:rPr>
            <w:rStyle w:val="Hyperlink"/>
            <w:rFonts w:ascii="Arial" w:hAnsi="Arial" w:cs="Arial"/>
            <w:sz w:val="22"/>
            <w:szCs w:val="22"/>
            <w:lang w:val="es-US"/>
          </w:rPr>
          <w:t>jennifer.lambdin@apsva.us</w:t>
        </w:r>
      </w:hyperlink>
      <w:r>
        <w:rPr>
          <w:rFonts w:ascii="Arial" w:hAnsi="Arial" w:cs="Arial"/>
          <w:color w:val="000000" w:themeColor="text1"/>
          <w:sz w:val="22"/>
          <w:szCs w:val="22"/>
          <w:lang w:val="es-US"/>
        </w:rPr>
        <w:t xml:space="preserve"> | 703-228-2800 X 98051</w:t>
      </w:r>
    </w:p>
    <w:p w:rsidR="00A2746B" w:rsidRDefault="005A5AF8" w:rsidP="00A2746B">
      <w:pPr>
        <w:rPr>
          <w:rFonts w:ascii="Arial" w:hAnsi="Arial" w:cs="Arial"/>
          <w:color w:val="000000" w:themeColor="text1"/>
          <w:sz w:val="22"/>
          <w:szCs w:val="22"/>
        </w:rPr>
      </w:pPr>
      <w:r w:rsidRPr="00A2746B">
        <w:rPr>
          <w:rFonts w:ascii="Arial" w:hAnsi="Arial" w:cs="Arial"/>
          <w:color w:val="000000" w:themeColor="text1"/>
          <w:sz w:val="22"/>
          <w:szCs w:val="22"/>
          <w:lang w:val="es-US"/>
        </w:rPr>
        <w:tab/>
      </w:r>
      <w:r w:rsidRPr="00A2746B">
        <w:rPr>
          <w:rFonts w:ascii="Arial" w:hAnsi="Arial" w:cs="Arial"/>
          <w:color w:val="000000" w:themeColor="text1"/>
          <w:sz w:val="22"/>
          <w:szCs w:val="22"/>
          <w:lang w:val="es-US"/>
        </w:rPr>
        <w:tab/>
      </w:r>
    </w:p>
    <w:p w:rsidR="00A2746B" w:rsidRPr="007A1187" w:rsidRDefault="00A2746B" w:rsidP="00A2746B">
      <w:pPr>
        <w:ind w:left="720" w:firstLine="720"/>
        <w:rPr>
          <w:rFonts w:ascii="Arial" w:hAnsi="Arial" w:cs="Arial"/>
          <w:color w:val="000000" w:themeColor="text1"/>
          <w:sz w:val="22"/>
          <w:szCs w:val="22"/>
        </w:rPr>
      </w:pPr>
      <w:r w:rsidRPr="00FF7013">
        <w:rPr>
          <w:rFonts w:ascii="Arial" w:hAnsi="Arial" w:cs="Arial"/>
          <w:color w:val="000000" w:themeColor="text1"/>
          <w:sz w:val="22"/>
          <w:szCs w:val="22"/>
        </w:rPr>
        <w:t>Section 504 Coordinator</w:t>
      </w:r>
      <w:r>
        <w:rPr>
          <w:rFonts w:ascii="Arial" w:hAnsi="Arial" w:cs="Arial"/>
          <w:color w:val="000000" w:themeColor="text1"/>
          <w:sz w:val="22"/>
          <w:szCs w:val="22"/>
        </w:rPr>
        <w:t xml:space="preserve"> </w:t>
      </w:r>
    </w:p>
    <w:p w:rsidR="00A2746B" w:rsidRDefault="00A2746B" w:rsidP="00A2746B">
      <w:pPr>
        <w:ind w:left="720" w:firstLine="720"/>
        <w:rPr>
          <w:rFonts w:ascii="Arial" w:hAnsi="Arial" w:cs="Arial"/>
          <w:color w:val="000000" w:themeColor="text1"/>
          <w:sz w:val="22"/>
          <w:szCs w:val="22"/>
        </w:rPr>
      </w:pPr>
      <w:r w:rsidRPr="00FF7013">
        <w:rPr>
          <w:rFonts w:ascii="Arial" w:hAnsi="Arial" w:cs="Arial"/>
          <w:color w:val="000000" w:themeColor="text1"/>
          <w:sz w:val="22"/>
          <w:szCs w:val="22"/>
        </w:rPr>
        <w:t>Cristin Miller</w:t>
      </w:r>
      <w:r>
        <w:rPr>
          <w:rFonts w:ascii="Arial" w:hAnsi="Arial" w:cs="Arial"/>
          <w:color w:val="000000" w:themeColor="text1"/>
          <w:sz w:val="22"/>
          <w:szCs w:val="22"/>
        </w:rPr>
        <w:t xml:space="preserve"> | </w:t>
      </w:r>
      <w:hyperlink r:id="rId9" w:history="1">
        <w:r w:rsidRPr="001736BD">
          <w:rPr>
            <w:rStyle w:val="Hyperlink"/>
            <w:rFonts w:ascii="Arial" w:hAnsi="Arial" w:cs="Arial"/>
            <w:sz w:val="22"/>
            <w:szCs w:val="22"/>
          </w:rPr>
          <w:t>cristin.miller@apsva.us</w:t>
        </w:r>
      </w:hyperlink>
      <w:r>
        <w:rPr>
          <w:rFonts w:ascii="Arial" w:hAnsi="Arial" w:cs="Arial"/>
          <w:color w:val="000000" w:themeColor="text1"/>
          <w:sz w:val="22"/>
          <w:szCs w:val="22"/>
          <w:u w:val="single"/>
        </w:rPr>
        <w:t xml:space="preserve"> </w:t>
      </w:r>
      <w:r>
        <w:rPr>
          <w:rFonts w:ascii="Arial" w:hAnsi="Arial" w:cs="Arial"/>
          <w:color w:val="000000" w:themeColor="text1"/>
          <w:sz w:val="22"/>
          <w:szCs w:val="22"/>
          <w:u w:val="single"/>
        </w:rPr>
        <w:t xml:space="preserve">| </w:t>
      </w:r>
      <w:r w:rsidRPr="00FF7013">
        <w:rPr>
          <w:rFonts w:ascii="Arial" w:hAnsi="Arial" w:cs="Arial"/>
          <w:color w:val="000000" w:themeColor="text1"/>
          <w:sz w:val="22"/>
          <w:szCs w:val="22"/>
        </w:rPr>
        <w:t>703-228-</w:t>
      </w:r>
      <w:r>
        <w:rPr>
          <w:rFonts w:ascii="Arial" w:hAnsi="Arial" w:cs="Arial"/>
          <w:color w:val="000000" w:themeColor="text1"/>
          <w:sz w:val="22"/>
          <w:szCs w:val="22"/>
        </w:rPr>
        <w:t>2800 X 97708</w:t>
      </w:r>
    </w:p>
    <w:p w:rsidR="005A5AF8" w:rsidRDefault="005A5AF8" w:rsidP="005A5AF8">
      <w:pPr>
        <w:rPr>
          <w:rFonts w:ascii="Arial" w:hAnsi="Arial" w:cs="Arial"/>
          <w:color w:val="000000" w:themeColor="text1"/>
          <w:sz w:val="22"/>
          <w:szCs w:val="22"/>
        </w:rPr>
      </w:pPr>
    </w:p>
    <w:p w:rsidR="005A5AF8" w:rsidRPr="007A1187" w:rsidRDefault="005A5AF8" w:rsidP="00A2746B">
      <w:pPr>
        <w:ind w:left="720" w:firstLine="720"/>
        <w:rPr>
          <w:rFonts w:ascii="Arial" w:hAnsi="Arial" w:cs="Arial"/>
          <w:color w:val="000000" w:themeColor="text1"/>
          <w:sz w:val="22"/>
          <w:szCs w:val="22"/>
        </w:rPr>
      </w:pPr>
      <w:r w:rsidRPr="00FF7013">
        <w:rPr>
          <w:rFonts w:ascii="Arial" w:hAnsi="Arial" w:cs="Arial"/>
          <w:color w:val="000000" w:themeColor="text1"/>
          <w:sz w:val="22"/>
          <w:szCs w:val="22"/>
        </w:rPr>
        <w:t>Section 504 Coordinator</w:t>
      </w:r>
    </w:p>
    <w:p w:rsidR="005A5AF8" w:rsidRPr="00FF7013" w:rsidRDefault="00A2746B" w:rsidP="00A2746B">
      <w:pPr>
        <w:ind w:left="720" w:firstLine="720"/>
        <w:rPr>
          <w:rFonts w:ascii="Arial" w:hAnsi="Arial" w:cs="Arial"/>
          <w:color w:val="000000" w:themeColor="text1"/>
          <w:sz w:val="22"/>
          <w:szCs w:val="22"/>
        </w:rPr>
      </w:pPr>
      <w:r>
        <w:rPr>
          <w:rFonts w:ascii="Arial" w:hAnsi="Arial" w:cs="Arial"/>
          <w:color w:val="000000" w:themeColor="text1"/>
          <w:sz w:val="22"/>
          <w:szCs w:val="22"/>
        </w:rPr>
        <w:t xml:space="preserve">Karen Reich | </w:t>
      </w:r>
      <w:hyperlink r:id="rId10" w:history="1">
        <w:r w:rsidRPr="001736BD">
          <w:rPr>
            <w:rStyle w:val="Hyperlink"/>
            <w:rFonts w:ascii="Arial" w:hAnsi="Arial" w:cs="Arial"/>
            <w:sz w:val="22"/>
            <w:szCs w:val="22"/>
          </w:rPr>
          <w:t>karen.reich@apsva.us</w:t>
        </w:r>
      </w:hyperlink>
      <w:r>
        <w:rPr>
          <w:rFonts w:ascii="Arial" w:hAnsi="Arial" w:cs="Arial"/>
          <w:sz w:val="22"/>
          <w:szCs w:val="22"/>
        </w:rPr>
        <w:t xml:space="preserve"> | </w:t>
      </w:r>
      <w:r w:rsidR="005A5AF8" w:rsidRPr="00FF7013">
        <w:rPr>
          <w:rFonts w:ascii="Arial" w:hAnsi="Arial" w:cs="Arial"/>
          <w:color w:val="000000" w:themeColor="text1"/>
          <w:sz w:val="22"/>
          <w:szCs w:val="22"/>
        </w:rPr>
        <w:t>703-228-</w:t>
      </w:r>
      <w:r>
        <w:rPr>
          <w:rFonts w:ascii="Arial" w:hAnsi="Arial" w:cs="Arial"/>
          <w:color w:val="000000" w:themeColor="text1"/>
          <w:sz w:val="22"/>
          <w:szCs w:val="22"/>
        </w:rPr>
        <w:t>2800 X 97636</w:t>
      </w:r>
    </w:p>
    <w:p w:rsidR="005A5AF8" w:rsidRDefault="005A5AF8" w:rsidP="005A5AF8">
      <w:pPr>
        <w:rPr>
          <w:rFonts w:ascii="Arial" w:hAnsi="Arial" w:cs="Arial"/>
          <w:color w:val="000000" w:themeColor="text1"/>
          <w:sz w:val="22"/>
          <w:szCs w:val="22"/>
        </w:rPr>
      </w:pPr>
    </w:p>
    <w:p w:rsidR="00A2746B" w:rsidRPr="007A1187" w:rsidRDefault="00A2746B" w:rsidP="008C2F66">
      <w:pPr>
        <w:ind w:left="720" w:firstLine="720"/>
        <w:rPr>
          <w:rFonts w:ascii="Arial" w:hAnsi="Arial" w:cs="Arial"/>
          <w:color w:val="000000" w:themeColor="text1"/>
          <w:sz w:val="22"/>
          <w:szCs w:val="22"/>
        </w:rPr>
      </w:pPr>
      <w:r w:rsidRPr="00FF7013">
        <w:rPr>
          <w:rFonts w:ascii="Arial" w:hAnsi="Arial" w:cs="Arial"/>
          <w:color w:val="000000" w:themeColor="text1"/>
          <w:sz w:val="22"/>
          <w:szCs w:val="22"/>
        </w:rPr>
        <w:t>Section 504 Coordinator</w:t>
      </w:r>
    </w:p>
    <w:p w:rsidR="00A2746B" w:rsidRPr="00FF7013" w:rsidRDefault="00A2746B" w:rsidP="00A2746B">
      <w:pPr>
        <w:ind w:left="720" w:firstLine="720"/>
        <w:rPr>
          <w:rFonts w:ascii="Arial" w:hAnsi="Arial" w:cs="Arial"/>
          <w:color w:val="000000" w:themeColor="text1"/>
          <w:sz w:val="22"/>
          <w:szCs w:val="22"/>
        </w:rPr>
      </w:pPr>
      <w:r>
        <w:rPr>
          <w:rFonts w:ascii="Arial" w:hAnsi="Arial" w:cs="Arial"/>
          <w:color w:val="000000" w:themeColor="text1"/>
          <w:sz w:val="22"/>
          <w:szCs w:val="22"/>
        </w:rPr>
        <w:t>Christine Zelenak</w:t>
      </w:r>
      <w:r>
        <w:rPr>
          <w:rFonts w:ascii="Arial" w:hAnsi="Arial" w:cs="Arial"/>
          <w:color w:val="000000" w:themeColor="text1"/>
          <w:sz w:val="22"/>
          <w:szCs w:val="22"/>
        </w:rPr>
        <w:t xml:space="preserve"> | </w:t>
      </w:r>
      <w:hyperlink r:id="rId11" w:history="1">
        <w:r w:rsidRPr="001736BD">
          <w:rPr>
            <w:rStyle w:val="Hyperlink"/>
            <w:rFonts w:ascii="Arial" w:hAnsi="Arial" w:cs="Arial"/>
            <w:sz w:val="22"/>
            <w:szCs w:val="22"/>
          </w:rPr>
          <w:t>christine.zelenak@apsva.us</w:t>
        </w:r>
      </w:hyperlink>
      <w:r>
        <w:rPr>
          <w:rFonts w:ascii="Arial" w:hAnsi="Arial" w:cs="Arial"/>
          <w:sz w:val="22"/>
          <w:szCs w:val="22"/>
        </w:rPr>
        <w:t xml:space="preserve"> | </w:t>
      </w:r>
      <w:r w:rsidRPr="00FF7013">
        <w:rPr>
          <w:rFonts w:ascii="Arial" w:hAnsi="Arial" w:cs="Arial"/>
          <w:color w:val="000000" w:themeColor="text1"/>
          <w:sz w:val="22"/>
          <w:szCs w:val="22"/>
        </w:rPr>
        <w:t>703-228-</w:t>
      </w:r>
      <w:r>
        <w:rPr>
          <w:rFonts w:ascii="Arial" w:hAnsi="Arial" w:cs="Arial"/>
          <w:color w:val="000000" w:themeColor="text1"/>
          <w:sz w:val="22"/>
          <w:szCs w:val="22"/>
        </w:rPr>
        <w:t>2800 X 98249</w:t>
      </w:r>
    </w:p>
    <w:p w:rsidR="00A2746B" w:rsidRPr="00FF7013" w:rsidRDefault="00A2746B" w:rsidP="005A5AF8">
      <w:pPr>
        <w:rPr>
          <w:rFonts w:ascii="Arial" w:hAnsi="Arial" w:cs="Arial"/>
          <w:color w:val="000000" w:themeColor="text1"/>
          <w:sz w:val="22"/>
          <w:szCs w:val="22"/>
        </w:rPr>
      </w:pPr>
    </w:p>
    <w:p w:rsidR="005A5AF8" w:rsidRDefault="005A5AF8" w:rsidP="005A5AF8">
      <w:pPr>
        <w:rPr>
          <w:rFonts w:ascii="Arial" w:hAnsi="Arial" w:cs="Arial"/>
          <w:b/>
          <w:color w:val="000000" w:themeColor="text1"/>
          <w:sz w:val="22"/>
          <w:szCs w:val="22"/>
        </w:rPr>
      </w:pPr>
      <w:r w:rsidRPr="00FF7013">
        <w:rPr>
          <w:rFonts w:ascii="Arial" w:hAnsi="Arial" w:cs="Arial"/>
          <w:color w:val="000000" w:themeColor="text1"/>
          <w:sz w:val="22"/>
          <w:szCs w:val="22"/>
        </w:rPr>
        <w:tab/>
      </w:r>
      <w:r w:rsidRPr="00FF7013">
        <w:rPr>
          <w:rFonts w:ascii="Arial" w:hAnsi="Arial" w:cs="Arial"/>
          <w:b/>
          <w:color w:val="000000" w:themeColor="text1"/>
          <w:sz w:val="22"/>
          <w:szCs w:val="22"/>
        </w:rPr>
        <w:t>Step 3.  District Level 2</w:t>
      </w:r>
    </w:p>
    <w:p w:rsidR="00A2746B" w:rsidRPr="00FF7013" w:rsidRDefault="00A2746B" w:rsidP="005A5AF8">
      <w:pPr>
        <w:rPr>
          <w:rFonts w:ascii="Arial" w:hAnsi="Arial" w:cs="Arial"/>
          <w:b/>
          <w:color w:val="000000" w:themeColor="text1"/>
          <w:sz w:val="22"/>
          <w:szCs w:val="22"/>
        </w:rPr>
      </w:pPr>
    </w:p>
    <w:p w:rsidR="005A5AF8" w:rsidRPr="00FF7013" w:rsidRDefault="005A5AF8" w:rsidP="005A5AF8">
      <w:pPr>
        <w:rPr>
          <w:rFonts w:ascii="Arial" w:hAnsi="Arial" w:cs="Arial"/>
          <w:color w:val="000000" w:themeColor="text1"/>
          <w:sz w:val="22"/>
          <w:szCs w:val="22"/>
        </w:rPr>
      </w:pPr>
      <w:r w:rsidRPr="00FF7013">
        <w:rPr>
          <w:rFonts w:ascii="Arial" w:hAnsi="Arial" w:cs="Arial"/>
          <w:color w:val="000000" w:themeColor="text1"/>
          <w:sz w:val="22"/>
          <w:szCs w:val="22"/>
        </w:rPr>
        <w:tab/>
      </w:r>
      <w:r w:rsidR="00A2746B">
        <w:rPr>
          <w:rFonts w:ascii="Arial" w:hAnsi="Arial" w:cs="Arial"/>
          <w:color w:val="000000" w:themeColor="text1"/>
          <w:sz w:val="22"/>
          <w:szCs w:val="22"/>
        </w:rPr>
        <w:tab/>
      </w:r>
      <w:r w:rsidRPr="00FF7013">
        <w:rPr>
          <w:rFonts w:ascii="Arial" w:hAnsi="Arial" w:cs="Arial"/>
          <w:color w:val="000000" w:themeColor="text1"/>
          <w:sz w:val="22"/>
          <w:szCs w:val="22"/>
        </w:rPr>
        <w:t>Section 504 Compliance Coordinator</w:t>
      </w:r>
    </w:p>
    <w:p w:rsidR="005A5AF8" w:rsidRPr="00FF7013" w:rsidRDefault="00A2746B" w:rsidP="005A5AF8">
      <w:pPr>
        <w:rPr>
          <w:rFonts w:ascii="Arial" w:hAnsi="Arial" w:cs="Arial"/>
          <w:color w:val="000000" w:themeColor="text1"/>
          <w:sz w:val="22"/>
          <w:szCs w:val="22"/>
        </w:rPr>
      </w:pPr>
      <w:r>
        <w:rPr>
          <w:rFonts w:ascii="Arial" w:hAnsi="Arial" w:cs="Arial"/>
          <w:color w:val="000000" w:themeColor="text1"/>
          <w:sz w:val="22"/>
          <w:szCs w:val="22"/>
        </w:rPr>
        <w:tab/>
      </w:r>
      <w:r>
        <w:rPr>
          <w:rFonts w:ascii="Arial" w:hAnsi="Arial" w:cs="Arial"/>
          <w:color w:val="000000" w:themeColor="text1"/>
          <w:sz w:val="22"/>
          <w:szCs w:val="22"/>
        </w:rPr>
        <w:tab/>
        <w:t>Dr. Laura Newton</w:t>
      </w:r>
    </w:p>
    <w:p w:rsidR="005A5AF8" w:rsidRPr="00FF7013" w:rsidRDefault="005A5AF8" w:rsidP="005A5AF8">
      <w:pPr>
        <w:rPr>
          <w:rFonts w:ascii="Arial" w:hAnsi="Arial" w:cs="Arial"/>
          <w:color w:val="000000" w:themeColor="text1"/>
          <w:sz w:val="22"/>
          <w:szCs w:val="22"/>
        </w:rPr>
      </w:pPr>
      <w:r w:rsidRPr="00FF7013">
        <w:rPr>
          <w:rFonts w:ascii="Arial" w:hAnsi="Arial" w:cs="Arial"/>
          <w:color w:val="000000" w:themeColor="text1"/>
          <w:sz w:val="22"/>
          <w:szCs w:val="22"/>
        </w:rPr>
        <w:tab/>
      </w:r>
      <w:r w:rsidRPr="00FF7013">
        <w:rPr>
          <w:rFonts w:ascii="Arial" w:hAnsi="Arial" w:cs="Arial"/>
          <w:color w:val="000000" w:themeColor="text1"/>
          <w:sz w:val="22"/>
          <w:szCs w:val="22"/>
        </w:rPr>
        <w:tab/>
        <w:t xml:space="preserve">Director of </w:t>
      </w:r>
      <w:r>
        <w:rPr>
          <w:rFonts w:ascii="Arial" w:hAnsi="Arial" w:cs="Arial"/>
          <w:color w:val="000000" w:themeColor="text1"/>
          <w:sz w:val="22"/>
          <w:szCs w:val="22"/>
        </w:rPr>
        <w:t>Student</w:t>
      </w:r>
      <w:r w:rsidRPr="00FF7013">
        <w:rPr>
          <w:rFonts w:ascii="Arial" w:hAnsi="Arial" w:cs="Arial"/>
          <w:color w:val="000000" w:themeColor="text1"/>
          <w:sz w:val="22"/>
          <w:szCs w:val="22"/>
        </w:rPr>
        <w:t xml:space="preserve"> Services</w:t>
      </w:r>
    </w:p>
    <w:p w:rsidR="005A5AF8" w:rsidRPr="00FF7013" w:rsidRDefault="005A5AF8" w:rsidP="005A5AF8">
      <w:pPr>
        <w:rPr>
          <w:rFonts w:ascii="Arial" w:hAnsi="Arial" w:cs="Arial"/>
          <w:color w:val="000000" w:themeColor="text1"/>
          <w:sz w:val="22"/>
          <w:szCs w:val="22"/>
        </w:rPr>
      </w:pPr>
      <w:r w:rsidRPr="00FF7013">
        <w:rPr>
          <w:rFonts w:ascii="Arial" w:hAnsi="Arial" w:cs="Arial"/>
          <w:color w:val="000000" w:themeColor="text1"/>
          <w:sz w:val="22"/>
          <w:szCs w:val="22"/>
        </w:rPr>
        <w:tab/>
      </w:r>
      <w:r w:rsidRPr="00FF7013">
        <w:rPr>
          <w:rFonts w:ascii="Arial" w:hAnsi="Arial" w:cs="Arial"/>
          <w:color w:val="000000" w:themeColor="text1"/>
          <w:sz w:val="22"/>
          <w:szCs w:val="22"/>
        </w:rPr>
        <w:tab/>
      </w:r>
      <w:hyperlink r:id="rId12" w:history="1">
        <w:r w:rsidR="00A2746B" w:rsidRPr="001736BD">
          <w:rPr>
            <w:rStyle w:val="Hyperlink"/>
            <w:rFonts w:ascii="Arial" w:hAnsi="Arial" w:cs="Arial"/>
            <w:sz w:val="22"/>
            <w:szCs w:val="22"/>
          </w:rPr>
          <w:t>laura.newton@apsva.us</w:t>
        </w:r>
      </w:hyperlink>
      <w:r>
        <w:rPr>
          <w:rFonts w:ascii="Arial" w:hAnsi="Arial" w:cs="Arial"/>
          <w:sz w:val="22"/>
          <w:szCs w:val="22"/>
        </w:rPr>
        <w:t xml:space="preserve"> </w:t>
      </w:r>
    </w:p>
    <w:p w:rsidR="005A5AF8" w:rsidRPr="00FF7013" w:rsidRDefault="005A5AF8" w:rsidP="005A5AF8">
      <w:pPr>
        <w:rPr>
          <w:rFonts w:ascii="Arial" w:hAnsi="Arial" w:cs="Arial"/>
          <w:color w:val="000000" w:themeColor="text1"/>
          <w:sz w:val="22"/>
          <w:szCs w:val="22"/>
        </w:rPr>
      </w:pPr>
      <w:r w:rsidRPr="00FF7013">
        <w:rPr>
          <w:rFonts w:ascii="Arial" w:hAnsi="Arial" w:cs="Arial"/>
          <w:color w:val="000000" w:themeColor="text1"/>
          <w:sz w:val="22"/>
          <w:szCs w:val="22"/>
        </w:rPr>
        <w:tab/>
      </w:r>
      <w:r w:rsidRPr="00FF7013">
        <w:rPr>
          <w:rFonts w:ascii="Arial" w:hAnsi="Arial" w:cs="Arial"/>
          <w:color w:val="000000" w:themeColor="text1"/>
          <w:sz w:val="22"/>
          <w:szCs w:val="22"/>
        </w:rPr>
        <w:tab/>
        <w:t>703-228-6061</w:t>
      </w:r>
    </w:p>
    <w:p w:rsidR="005A5AF8" w:rsidRPr="00FF7013" w:rsidRDefault="005A5AF8" w:rsidP="005A5AF8">
      <w:pPr>
        <w:rPr>
          <w:rFonts w:ascii="Arial" w:hAnsi="Arial" w:cs="Arial"/>
          <w:color w:val="000000" w:themeColor="text1"/>
          <w:sz w:val="22"/>
          <w:szCs w:val="22"/>
        </w:rPr>
      </w:pPr>
    </w:p>
    <w:p w:rsidR="005A5AF8" w:rsidRPr="00FF7013" w:rsidRDefault="005A5AF8" w:rsidP="005A5AF8">
      <w:pPr>
        <w:tabs>
          <w:tab w:val="left" w:pos="10170"/>
        </w:tabs>
        <w:ind w:left="720" w:right="630"/>
        <w:rPr>
          <w:rFonts w:ascii="Arial" w:hAnsi="Arial" w:cs="Arial"/>
          <w:color w:val="000000" w:themeColor="text1"/>
          <w:sz w:val="22"/>
          <w:szCs w:val="22"/>
        </w:rPr>
      </w:pPr>
      <w:r w:rsidRPr="00FF7013">
        <w:rPr>
          <w:rFonts w:ascii="Arial" w:hAnsi="Arial" w:cs="Arial"/>
          <w:color w:val="000000" w:themeColor="text1"/>
          <w:sz w:val="22"/>
          <w:szCs w:val="22"/>
        </w:rPr>
        <w:t>Parents/guardians</w:t>
      </w:r>
      <w:r w:rsidRPr="00FF7013">
        <w:rPr>
          <w:rFonts w:ascii="Arial" w:hAnsi="Arial" w:cs="Arial"/>
          <w:bCs/>
          <w:color w:val="000000" w:themeColor="text1"/>
          <w:sz w:val="22"/>
          <w:szCs w:val="22"/>
        </w:rPr>
        <w:t xml:space="preserve"> have the right to appeal a decision to the Section 504 Compliance Committee at any time, file a complaint with the Office for Civil Rights, or request an impartial due process hearing.</w:t>
      </w:r>
    </w:p>
    <w:p w:rsidR="005A5AF8" w:rsidRPr="00FF7013" w:rsidRDefault="005A5AF8" w:rsidP="005A5AF8">
      <w:pPr>
        <w:pStyle w:val="Heading6"/>
        <w:ind w:left="720" w:right="792"/>
        <w:jc w:val="left"/>
        <w:rPr>
          <w:rFonts w:ascii="Arial" w:hAnsi="Arial" w:cs="Arial"/>
          <w:color w:val="000000" w:themeColor="text1"/>
          <w:sz w:val="22"/>
          <w:szCs w:val="22"/>
        </w:rPr>
      </w:pPr>
    </w:p>
    <w:p w:rsidR="005A5AF8" w:rsidRPr="00FF7013" w:rsidRDefault="005A5AF8" w:rsidP="005A5AF8">
      <w:pPr>
        <w:pStyle w:val="Heading6"/>
        <w:ind w:left="720" w:right="792"/>
        <w:jc w:val="left"/>
        <w:rPr>
          <w:rFonts w:ascii="Arial" w:hAnsi="Arial" w:cs="Arial"/>
          <w:sz w:val="22"/>
          <w:szCs w:val="22"/>
        </w:rPr>
      </w:pPr>
      <w:r w:rsidRPr="00FF7013">
        <w:rPr>
          <w:rFonts w:ascii="Arial" w:hAnsi="Arial" w:cs="Arial"/>
          <w:sz w:val="22"/>
          <w:szCs w:val="22"/>
        </w:rPr>
        <w:t>Section 504 Compliance Committee</w:t>
      </w:r>
    </w:p>
    <w:p w:rsidR="005A5AF8" w:rsidRPr="00FF7013" w:rsidRDefault="005A5AF8" w:rsidP="005A5AF8">
      <w:pPr>
        <w:ind w:left="720" w:right="792"/>
        <w:jc w:val="both"/>
        <w:rPr>
          <w:rFonts w:ascii="Arial" w:hAnsi="Arial" w:cs="Arial"/>
          <w:sz w:val="22"/>
          <w:szCs w:val="22"/>
        </w:rPr>
      </w:pPr>
    </w:p>
    <w:p w:rsidR="005A5AF8" w:rsidRPr="00FF7013" w:rsidRDefault="005A5AF8" w:rsidP="005A5AF8">
      <w:pPr>
        <w:pStyle w:val="Heading6"/>
        <w:tabs>
          <w:tab w:val="left" w:pos="10710"/>
          <w:tab w:val="left" w:pos="10800"/>
        </w:tabs>
        <w:ind w:left="720" w:right="792"/>
        <w:rPr>
          <w:rFonts w:ascii="Arial" w:hAnsi="Arial" w:cs="Arial"/>
          <w:b w:val="0"/>
          <w:bCs w:val="0"/>
          <w:sz w:val="22"/>
          <w:szCs w:val="22"/>
        </w:rPr>
      </w:pPr>
      <w:r w:rsidRPr="00FF7013">
        <w:rPr>
          <w:rFonts w:ascii="Arial" w:hAnsi="Arial" w:cs="Arial"/>
          <w:b w:val="0"/>
          <w:bCs w:val="0"/>
          <w:sz w:val="22"/>
          <w:szCs w:val="22"/>
        </w:rPr>
        <w:t xml:space="preserve">The Section 504 Compliance Committee is a team that resolves disputes. This is a separate committee from that which addresses special education concerns or disputes.  It is a separate committee than that which determines 504 eligibility at the school level.  Parents/guardians are not required to take advantage of this resource prior to contacting the Office for Civil Rights or filing for an impartial due process hearing.   </w:t>
      </w:r>
    </w:p>
    <w:p w:rsidR="005A5AF8" w:rsidRPr="00FF7013" w:rsidRDefault="005A5AF8" w:rsidP="005A5AF8">
      <w:pPr>
        <w:tabs>
          <w:tab w:val="left" w:pos="10710"/>
          <w:tab w:val="left" w:pos="10800"/>
        </w:tabs>
        <w:ind w:left="720" w:right="792"/>
        <w:jc w:val="both"/>
        <w:rPr>
          <w:rFonts w:ascii="Arial" w:hAnsi="Arial" w:cs="Arial"/>
          <w:sz w:val="22"/>
          <w:szCs w:val="22"/>
        </w:rPr>
      </w:pPr>
    </w:p>
    <w:p w:rsidR="005A5AF8" w:rsidRPr="00FF7013" w:rsidRDefault="005A5AF8" w:rsidP="005A5AF8">
      <w:pPr>
        <w:tabs>
          <w:tab w:val="left" w:pos="10710"/>
          <w:tab w:val="left" w:pos="10800"/>
        </w:tabs>
        <w:ind w:left="720" w:right="792"/>
        <w:jc w:val="both"/>
        <w:rPr>
          <w:rFonts w:ascii="Arial" w:hAnsi="Arial" w:cs="Arial"/>
          <w:sz w:val="22"/>
          <w:szCs w:val="22"/>
        </w:rPr>
      </w:pPr>
      <w:r w:rsidRPr="00FF7013">
        <w:rPr>
          <w:rFonts w:ascii="Arial" w:hAnsi="Arial" w:cs="Arial"/>
          <w:sz w:val="22"/>
          <w:szCs w:val="22"/>
        </w:rPr>
        <w:t xml:space="preserve">The Section 504 Compliance Committee will consist of at least three staff, including the Section 504 Compliance Officer or designee. For eligibility determinations, the committee will include a </w:t>
      </w:r>
      <w:r w:rsidRPr="00FF7013">
        <w:rPr>
          <w:rFonts w:ascii="Arial" w:hAnsi="Arial" w:cs="Arial"/>
          <w:sz w:val="22"/>
          <w:szCs w:val="22"/>
        </w:rPr>
        <w:lastRenderedPageBreak/>
        <w:t>staff member who is knowledgeable about the student, a person knowledgeable about test data or other evaluation information, and other persons as appropriate to the referral concern.</w:t>
      </w:r>
    </w:p>
    <w:p w:rsidR="005A5AF8" w:rsidRPr="00FF7013" w:rsidRDefault="005A5AF8" w:rsidP="005A5AF8">
      <w:pPr>
        <w:tabs>
          <w:tab w:val="left" w:pos="10710"/>
          <w:tab w:val="left" w:pos="10800"/>
        </w:tabs>
        <w:ind w:left="720" w:right="792"/>
        <w:jc w:val="both"/>
        <w:rPr>
          <w:rFonts w:ascii="Arial" w:hAnsi="Arial" w:cs="Arial"/>
          <w:sz w:val="22"/>
          <w:szCs w:val="22"/>
        </w:rPr>
      </w:pPr>
    </w:p>
    <w:p w:rsidR="005A5AF8" w:rsidRPr="00FF7013" w:rsidRDefault="005A5AF8" w:rsidP="005A5AF8">
      <w:pPr>
        <w:tabs>
          <w:tab w:val="left" w:pos="10710"/>
          <w:tab w:val="left" w:pos="10800"/>
        </w:tabs>
        <w:ind w:left="720" w:right="792"/>
        <w:jc w:val="both"/>
        <w:rPr>
          <w:rFonts w:ascii="Arial" w:hAnsi="Arial" w:cs="Arial"/>
          <w:sz w:val="22"/>
          <w:szCs w:val="22"/>
        </w:rPr>
      </w:pPr>
      <w:r w:rsidRPr="00FF7013">
        <w:rPr>
          <w:rFonts w:ascii="Arial" w:hAnsi="Arial" w:cs="Arial"/>
          <w:sz w:val="22"/>
          <w:szCs w:val="22"/>
        </w:rPr>
        <w:t>The parents/guardian</w:t>
      </w:r>
      <w:r>
        <w:rPr>
          <w:rFonts w:ascii="Arial" w:hAnsi="Arial" w:cs="Arial"/>
          <w:sz w:val="22"/>
          <w:szCs w:val="22"/>
        </w:rPr>
        <w:t>s</w:t>
      </w:r>
      <w:r w:rsidRPr="00FF7013">
        <w:rPr>
          <w:rFonts w:ascii="Arial" w:hAnsi="Arial" w:cs="Arial"/>
          <w:sz w:val="22"/>
          <w:szCs w:val="22"/>
        </w:rPr>
        <w:t xml:space="preserve"> have the right to be invited to the Section 504 Compliance Committee meeting (Form 504B, “Other” meeting).  Additional persons may attend at the request of the parent/guardian or APS. Both parties bear responsibility to disclose the names and roles of meeting participants prior to the meeting. At this meeting, the Compliance Committee will hear the concerns of all involved parties and receive any documentation provided by schools or parents/guardians.  The committee will make a determination and forward the results to the parents/guardian</w:t>
      </w:r>
      <w:r>
        <w:rPr>
          <w:rFonts w:ascii="Arial" w:hAnsi="Arial" w:cs="Arial"/>
          <w:sz w:val="22"/>
          <w:szCs w:val="22"/>
        </w:rPr>
        <w:t>s</w:t>
      </w:r>
      <w:r w:rsidRPr="00FF7013">
        <w:rPr>
          <w:rFonts w:ascii="Arial" w:hAnsi="Arial" w:cs="Arial"/>
          <w:sz w:val="22"/>
          <w:szCs w:val="22"/>
        </w:rPr>
        <w:t xml:space="preserve"> and the school for implementation within ten business days after the meeting (Form 504J).</w:t>
      </w:r>
    </w:p>
    <w:p w:rsidR="005A5AF8" w:rsidRPr="00FF7013" w:rsidRDefault="005A5AF8" w:rsidP="005A5AF8">
      <w:pPr>
        <w:pStyle w:val="Heading6"/>
        <w:tabs>
          <w:tab w:val="left" w:pos="10710"/>
          <w:tab w:val="left" w:pos="10800"/>
        </w:tabs>
        <w:ind w:left="720" w:right="792"/>
        <w:jc w:val="left"/>
        <w:rPr>
          <w:rFonts w:ascii="Arial" w:hAnsi="Arial" w:cs="Arial"/>
          <w:sz w:val="22"/>
          <w:szCs w:val="22"/>
        </w:rPr>
      </w:pPr>
    </w:p>
    <w:p w:rsidR="005A5AF8" w:rsidRPr="00FF7013" w:rsidRDefault="005A5AF8" w:rsidP="005A5AF8">
      <w:pPr>
        <w:pStyle w:val="Heading6"/>
        <w:tabs>
          <w:tab w:val="left" w:pos="10710"/>
          <w:tab w:val="left" w:pos="10800"/>
        </w:tabs>
        <w:ind w:left="720" w:right="792"/>
        <w:jc w:val="left"/>
        <w:rPr>
          <w:rFonts w:ascii="Arial" w:hAnsi="Arial" w:cs="Arial"/>
          <w:sz w:val="22"/>
          <w:szCs w:val="22"/>
        </w:rPr>
      </w:pPr>
      <w:r w:rsidRPr="00FF7013">
        <w:rPr>
          <w:rFonts w:ascii="Arial" w:hAnsi="Arial" w:cs="Arial"/>
          <w:sz w:val="22"/>
          <w:szCs w:val="22"/>
        </w:rPr>
        <w:t>Impartial Due Process Hearing</w:t>
      </w:r>
    </w:p>
    <w:p w:rsidR="005A5AF8" w:rsidRPr="00FF7013" w:rsidRDefault="005A5AF8" w:rsidP="005A5AF8">
      <w:pPr>
        <w:pStyle w:val="BodyText2"/>
        <w:tabs>
          <w:tab w:val="left" w:pos="10710"/>
          <w:tab w:val="left" w:pos="10800"/>
        </w:tabs>
        <w:ind w:left="720" w:right="792"/>
        <w:rPr>
          <w:rFonts w:ascii="Arial" w:hAnsi="Arial" w:cs="Arial"/>
          <w:sz w:val="22"/>
          <w:szCs w:val="22"/>
        </w:rPr>
      </w:pPr>
    </w:p>
    <w:p w:rsidR="005A5AF8" w:rsidRPr="00FF7013" w:rsidRDefault="005A5AF8" w:rsidP="005A5AF8">
      <w:pPr>
        <w:pStyle w:val="BodyText2"/>
        <w:tabs>
          <w:tab w:val="left" w:pos="10710"/>
          <w:tab w:val="left" w:pos="10800"/>
        </w:tabs>
        <w:ind w:left="720" w:right="792"/>
        <w:rPr>
          <w:rFonts w:ascii="Arial" w:hAnsi="Arial" w:cs="Arial"/>
          <w:sz w:val="22"/>
          <w:szCs w:val="22"/>
        </w:rPr>
      </w:pPr>
      <w:r w:rsidRPr="00FF7013">
        <w:rPr>
          <w:rFonts w:ascii="Arial" w:hAnsi="Arial" w:cs="Arial"/>
          <w:sz w:val="22"/>
          <w:szCs w:val="22"/>
        </w:rPr>
        <w:t>Impartial hearings are also available to resolve disagreements regarding identification, evaluation, and placement as part of the due process procedure.  Parents/guardians have the right to participate in the hearing and to be represented by counsel.  Requests for a h</w:t>
      </w:r>
      <w:r>
        <w:rPr>
          <w:rFonts w:ascii="Arial" w:hAnsi="Arial" w:cs="Arial"/>
          <w:sz w:val="22"/>
          <w:szCs w:val="22"/>
        </w:rPr>
        <w:t xml:space="preserve">earing should be addressed to: </w:t>
      </w:r>
    </w:p>
    <w:p w:rsidR="005A5AF8" w:rsidRPr="00FF7013" w:rsidRDefault="008C2F66" w:rsidP="005A5AF8">
      <w:pPr>
        <w:pStyle w:val="BodyText2"/>
        <w:tabs>
          <w:tab w:val="left" w:pos="10710"/>
          <w:tab w:val="left" w:pos="10800"/>
        </w:tabs>
        <w:ind w:left="720" w:right="792"/>
        <w:jc w:val="center"/>
        <w:rPr>
          <w:rFonts w:ascii="Arial" w:hAnsi="Arial" w:cs="Arial"/>
          <w:sz w:val="22"/>
          <w:szCs w:val="22"/>
        </w:rPr>
      </w:pPr>
      <w:r>
        <w:rPr>
          <w:rFonts w:ascii="Arial" w:hAnsi="Arial" w:cs="Arial"/>
          <w:sz w:val="22"/>
          <w:szCs w:val="22"/>
        </w:rPr>
        <w:t>Dr. Laura Newton</w:t>
      </w:r>
    </w:p>
    <w:p w:rsidR="005A5AF8" w:rsidRPr="00FF7013" w:rsidRDefault="005A5AF8" w:rsidP="005A5AF8">
      <w:pPr>
        <w:pStyle w:val="BodyText2"/>
        <w:tabs>
          <w:tab w:val="left" w:pos="10710"/>
          <w:tab w:val="left" w:pos="10800"/>
        </w:tabs>
        <w:ind w:left="720" w:right="792"/>
        <w:jc w:val="center"/>
        <w:rPr>
          <w:rFonts w:ascii="Arial" w:hAnsi="Arial" w:cs="Arial"/>
          <w:sz w:val="22"/>
          <w:szCs w:val="22"/>
        </w:rPr>
      </w:pPr>
      <w:r w:rsidRPr="00FF7013">
        <w:rPr>
          <w:rFonts w:ascii="Arial" w:hAnsi="Arial" w:cs="Arial"/>
          <w:sz w:val="22"/>
          <w:szCs w:val="22"/>
        </w:rPr>
        <w:t xml:space="preserve">Director of </w:t>
      </w:r>
      <w:r>
        <w:rPr>
          <w:rFonts w:ascii="Arial" w:hAnsi="Arial" w:cs="Arial"/>
          <w:sz w:val="22"/>
          <w:szCs w:val="22"/>
        </w:rPr>
        <w:t>Student</w:t>
      </w:r>
      <w:r w:rsidRPr="00FF7013">
        <w:rPr>
          <w:rFonts w:ascii="Arial" w:hAnsi="Arial" w:cs="Arial"/>
          <w:sz w:val="22"/>
          <w:szCs w:val="22"/>
        </w:rPr>
        <w:t xml:space="preserve"> Services</w:t>
      </w:r>
    </w:p>
    <w:p w:rsidR="005A5AF8" w:rsidRPr="00FF7013" w:rsidRDefault="005A5AF8" w:rsidP="005A5AF8">
      <w:pPr>
        <w:pStyle w:val="BodyText2"/>
        <w:tabs>
          <w:tab w:val="left" w:pos="10710"/>
          <w:tab w:val="left" w:pos="10800"/>
        </w:tabs>
        <w:ind w:left="720" w:right="792"/>
        <w:jc w:val="center"/>
        <w:rPr>
          <w:rFonts w:ascii="Arial" w:hAnsi="Arial" w:cs="Arial"/>
          <w:sz w:val="22"/>
          <w:szCs w:val="22"/>
        </w:rPr>
      </w:pPr>
      <w:r w:rsidRPr="00FF7013">
        <w:rPr>
          <w:rFonts w:ascii="Arial" w:hAnsi="Arial" w:cs="Arial"/>
          <w:sz w:val="22"/>
          <w:szCs w:val="22"/>
        </w:rPr>
        <w:t>Section 504 Compliance Officer</w:t>
      </w:r>
    </w:p>
    <w:p w:rsidR="005A5AF8" w:rsidRPr="00FF7013" w:rsidRDefault="005A5AF8" w:rsidP="005A5AF8">
      <w:pPr>
        <w:pStyle w:val="BodyText2"/>
        <w:tabs>
          <w:tab w:val="left" w:pos="10710"/>
          <w:tab w:val="left" w:pos="10800"/>
        </w:tabs>
        <w:ind w:left="720" w:right="792"/>
        <w:jc w:val="center"/>
        <w:rPr>
          <w:rFonts w:ascii="Arial" w:hAnsi="Arial" w:cs="Arial"/>
          <w:sz w:val="22"/>
          <w:szCs w:val="22"/>
        </w:rPr>
      </w:pPr>
      <w:r w:rsidRPr="00FF7013">
        <w:rPr>
          <w:rFonts w:ascii="Arial" w:hAnsi="Arial" w:cs="Arial"/>
          <w:sz w:val="22"/>
          <w:szCs w:val="22"/>
        </w:rPr>
        <w:t>Arlington Public Schools</w:t>
      </w:r>
    </w:p>
    <w:p w:rsidR="005A5AF8" w:rsidRPr="00FF7013" w:rsidRDefault="008C2F66" w:rsidP="005A5AF8">
      <w:pPr>
        <w:pStyle w:val="BodyText2"/>
        <w:tabs>
          <w:tab w:val="left" w:pos="10710"/>
          <w:tab w:val="left" w:pos="10800"/>
        </w:tabs>
        <w:ind w:left="720" w:right="792"/>
        <w:jc w:val="center"/>
        <w:rPr>
          <w:rFonts w:ascii="Arial" w:hAnsi="Arial" w:cs="Arial"/>
          <w:sz w:val="22"/>
          <w:szCs w:val="22"/>
        </w:rPr>
      </w:pPr>
      <w:r>
        <w:rPr>
          <w:rFonts w:ascii="Arial" w:hAnsi="Arial" w:cs="Arial"/>
          <w:sz w:val="22"/>
          <w:szCs w:val="22"/>
        </w:rPr>
        <w:t>2110 Washington Blvd.</w:t>
      </w:r>
      <w:r w:rsidR="005A5AF8" w:rsidRPr="00FF7013">
        <w:rPr>
          <w:rFonts w:ascii="Arial" w:hAnsi="Arial" w:cs="Arial"/>
          <w:sz w:val="22"/>
          <w:szCs w:val="22"/>
        </w:rPr>
        <w:t>, Arlington, VA  2220</w:t>
      </w:r>
      <w:r>
        <w:rPr>
          <w:rFonts w:ascii="Arial" w:hAnsi="Arial" w:cs="Arial"/>
          <w:sz w:val="22"/>
          <w:szCs w:val="22"/>
        </w:rPr>
        <w:t>4</w:t>
      </w:r>
    </w:p>
    <w:p w:rsidR="005A5AF8" w:rsidRPr="00FF7013" w:rsidRDefault="005A5AF8" w:rsidP="005A5AF8">
      <w:pPr>
        <w:pStyle w:val="BodyText2"/>
        <w:tabs>
          <w:tab w:val="left" w:pos="10710"/>
          <w:tab w:val="left" w:pos="10800"/>
        </w:tabs>
        <w:ind w:left="720" w:right="792"/>
        <w:jc w:val="center"/>
        <w:rPr>
          <w:rFonts w:ascii="Arial" w:hAnsi="Arial" w:cs="Arial"/>
          <w:sz w:val="22"/>
          <w:szCs w:val="22"/>
        </w:rPr>
      </w:pPr>
      <w:r w:rsidRPr="00FF7013">
        <w:rPr>
          <w:rFonts w:ascii="Arial" w:hAnsi="Arial" w:cs="Arial"/>
          <w:sz w:val="22"/>
          <w:szCs w:val="22"/>
        </w:rPr>
        <w:t>703-228-6061</w:t>
      </w:r>
    </w:p>
    <w:p w:rsidR="005A5AF8" w:rsidRPr="00FF7013" w:rsidRDefault="008C2F66" w:rsidP="005A5AF8">
      <w:pPr>
        <w:pStyle w:val="BodyText2"/>
        <w:tabs>
          <w:tab w:val="left" w:pos="10710"/>
          <w:tab w:val="left" w:pos="10800"/>
        </w:tabs>
        <w:ind w:left="720" w:right="792"/>
        <w:jc w:val="center"/>
        <w:rPr>
          <w:rFonts w:ascii="Arial" w:hAnsi="Arial" w:cs="Arial"/>
          <w:sz w:val="22"/>
          <w:szCs w:val="22"/>
        </w:rPr>
      </w:pPr>
      <w:hyperlink r:id="rId13" w:history="1">
        <w:r w:rsidRPr="001736BD">
          <w:rPr>
            <w:rStyle w:val="Hyperlink"/>
            <w:rFonts w:ascii="Arial" w:hAnsi="Arial" w:cs="Arial"/>
            <w:sz w:val="22"/>
            <w:szCs w:val="22"/>
          </w:rPr>
          <w:t>laura.newton@apsva.us</w:t>
        </w:r>
      </w:hyperlink>
    </w:p>
    <w:p w:rsidR="005A5AF8" w:rsidRPr="00FF7013" w:rsidRDefault="005A5AF8" w:rsidP="005A5AF8">
      <w:pPr>
        <w:pStyle w:val="BodyText2"/>
        <w:tabs>
          <w:tab w:val="left" w:pos="10710"/>
          <w:tab w:val="left" w:pos="10800"/>
        </w:tabs>
        <w:ind w:right="792"/>
        <w:rPr>
          <w:rFonts w:ascii="Arial" w:hAnsi="Arial" w:cs="Arial"/>
          <w:sz w:val="22"/>
          <w:szCs w:val="22"/>
        </w:rPr>
      </w:pPr>
    </w:p>
    <w:p w:rsidR="005A5AF8" w:rsidRPr="00FF7013" w:rsidRDefault="005A5AF8" w:rsidP="005A5AF8">
      <w:pPr>
        <w:pStyle w:val="BodyText2"/>
        <w:tabs>
          <w:tab w:val="left" w:pos="10710"/>
          <w:tab w:val="left" w:pos="10800"/>
        </w:tabs>
        <w:ind w:left="720" w:right="792"/>
        <w:rPr>
          <w:rFonts w:ascii="Arial" w:hAnsi="Arial" w:cs="Arial"/>
          <w:sz w:val="22"/>
          <w:szCs w:val="22"/>
        </w:rPr>
      </w:pPr>
      <w:r w:rsidRPr="00FF7013">
        <w:rPr>
          <w:rFonts w:ascii="Arial" w:hAnsi="Arial" w:cs="Arial"/>
          <w:sz w:val="22"/>
          <w:szCs w:val="22"/>
        </w:rPr>
        <w:t>The Section 504 Compliance Committee shall not be used to delay or suspend the right of a parent/guardian to request a due process hearing.</w:t>
      </w:r>
    </w:p>
    <w:p w:rsidR="005A5AF8" w:rsidRPr="00FF7013" w:rsidRDefault="005A5AF8" w:rsidP="005A5AF8">
      <w:pPr>
        <w:tabs>
          <w:tab w:val="left" w:pos="10710"/>
          <w:tab w:val="left" w:pos="10800"/>
        </w:tabs>
        <w:ind w:right="792"/>
        <w:rPr>
          <w:rFonts w:ascii="Arial" w:hAnsi="Arial" w:cs="Arial"/>
          <w:b/>
          <w:bCs/>
          <w:sz w:val="22"/>
          <w:szCs w:val="22"/>
        </w:rPr>
      </w:pPr>
    </w:p>
    <w:p w:rsidR="005A5AF8" w:rsidRPr="00FF7013" w:rsidRDefault="005A5AF8" w:rsidP="005A5AF8">
      <w:pPr>
        <w:tabs>
          <w:tab w:val="left" w:pos="10710"/>
          <w:tab w:val="left" w:pos="10800"/>
        </w:tabs>
        <w:ind w:left="720" w:right="792"/>
        <w:rPr>
          <w:rFonts w:ascii="Arial" w:hAnsi="Arial" w:cs="Arial"/>
          <w:b/>
          <w:bCs/>
          <w:sz w:val="22"/>
          <w:szCs w:val="22"/>
        </w:rPr>
      </w:pPr>
      <w:r w:rsidRPr="00FF7013">
        <w:rPr>
          <w:rFonts w:ascii="Arial" w:hAnsi="Arial" w:cs="Arial"/>
          <w:b/>
          <w:bCs/>
          <w:sz w:val="22"/>
          <w:szCs w:val="22"/>
        </w:rPr>
        <w:t>Office for Civil Rights</w:t>
      </w:r>
    </w:p>
    <w:p w:rsidR="005A5AF8" w:rsidRPr="00FF7013" w:rsidRDefault="005A5AF8" w:rsidP="005A5AF8">
      <w:pPr>
        <w:tabs>
          <w:tab w:val="left" w:pos="10710"/>
          <w:tab w:val="left" w:pos="10800"/>
        </w:tabs>
        <w:ind w:left="720" w:right="792"/>
        <w:jc w:val="both"/>
        <w:rPr>
          <w:rFonts w:ascii="Arial" w:hAnsi="Arial" w:cs="Arial"/>
          <w:sz w:val="22"/>
          <w:szCs w:val="22"/>
        </w:rPr>
      </w:pPr>
    </w:p>
    <w:p w:rsidR="005A5AF8" w:rsidRPr="00FF7013" w:rsidRDefault="005A5AF8" w:rsidP="005A5AF8">
      <w:pPr>
        <w:tabs>
          <w:tab w:val="left" w:pos="10710"/>
          <w:tab w:val="left" w:pos="10800"/>
        </w:tabs>
        <w:ind w:left="720" w:right="792"/>
        <w:jc w:val="both"/>
        <w:rPr>
          <w:rFonts w:ascii="Arial" w:hAnsi="Arial" w:cs="Arial"/>
          <w:sz w:val="22"/>
          <w:szCs w:val="22"/>
        </w:rPr>
      </w:pPr>
      <w:r w:rsidRPr="00FF7013">
        <w:rPr>
          <w:rFonts w:ascii="Arial" w:hAnsi="Arial" w:cs="Arial"/>
          <w:sz w:val="22"/>
          <w:szCs w:val="22"/>
        </w:rPr>
        <w:t xml:space="preserve">Parents/guardians have the right to file a complaint with the Office for Civil Rights (usually the regional office) which, in addition to technical assistance activities, conducts compliance reviews and complaint investigations. The complaint must generally be filed within 180 days of the alleged discriminatory action. OCR will investigate complaints of discrimination, including allegations of different treatment based on disability, exclusion from school activities, harassment, and denial of a free appropriate public education. In reviewing decisions as to identification, evaluation, and placement, OCR generally takes a procedural approach. If a school division follows the procedures required by OCR’s regulations (and as reflected in APS’s procedures), OCR will normally not second-guess the division’s decisions. </w:t>
      </w:r>
    </w:p>
    <w:p w:rsidR="005A5AF8" w:rsidRPr="00FF7013" w:rsidRDefault="005A5AF8" w:rsidP="005A5AF8">
      <w:pPr>
        <w:tabs>
          <w:tab w:val="left" w:pos="10710"/>
          <w:tab w:val="left" w:pos="10800"/>
        </w:tabs>
        <w:ind w:right="792"/>
        <w:jc w:val="both"/>
        <w:rPr>
          <w:rFonts w:ascii="Arial" w:hAnsi="Arial" w:cs="Arial"/>
          <w:sz w:val="22"/>
          <w:szCs w:val="22"/>
        </w:rPr>
      </w:pPr>
    </w:p>
    <w:p w:rsidR="005A5AF8" w:rsidRPr="00FF7013" w:rsidRDefault="005A5AF8" w:rsidP="005A5AF8">
      <w:pPr>
        <w:tabs>
          <w:tab w:val="left" w:pos="10710"/>
          <w:tab w:val="left" w:pos="10800"/>
        </w:tabs>
        <w:ind w:left="720" w:right="792"/>
        <w:jc w:val="both"/>
        <w:rPr>
          <w:rFonts w:ascii="Arial" w:hAnsi="Arial" w:cs="Arial"/>
          <w:sz w:val="22"/>
          <w:szCs w:val="22"/>
        </w:rPr>
      </w:pPr>
      <w:r w:rsidRPr="00FF7013">
        <w:rPr>
          <w:rFonts w:ascii="Arial" w:hAnsi="Arial" w:cs="Arial"/>
          <w:sz w:val="22"/>
          <w:szCs w:val="22"/>
        </w:rPr>
        <w:t>The address is:</w:t>
      </w:r>
    </w:p>
    <w:p w:rsidR="005A5AF8" w:rsidRPr="00FF7013" w:rsidRDefault="005A5AF8" w:rsidP="005A5AF8">
      <w:pPr>
        <w:tabs>
          <w:tab w:val="left" w:pos="10710"/>
          <w:tab w:val="left" w:pos="10800"/>
        </w:tabs>
        <w:ind w:left="720" w:right="792"/>
        <w:jc w:val="center"/>
        <w:rPr>
          <w:rFonts w:ascii="Arial" w:hAnsi="Arial" w:cs="Arial"/>
          <w:sz w:val="22"/>
          <w:szCs w:val="22"/>
        </w:rPr>
      </w:pPr>
    </w:p>
    <w:p w:rsidR="005A5AF8" w:rsidRPr="00FF7013" w:rsidRDefault="005A5AF8" w:rsidP="005A5AF8">
      <w:pPr>
        <w:tabs>
          <w:tab w:val="left" w:pos="10710"/>
          <w:tab w:val="left" w:pos="10800"/>
        </w:tabs>
        <w:ind w:left="720" w:right="792"/>
        <w:jc w:val="center"/>
        <w:rPr>
          <w:rFonts w:ascii="Arial" w:hAnsi="Arial" w:cs="Arial"/>
          <w:sz w:val="22"/>
          <w:szCs w:val="22"/>
        </w:rPr>
      </w:pPr>
      <w:r w:rsidRPr="00FF7013">
        <w:rPr>
          <w:rFonts w:ascii="Arial" w:hAnsi="Arial" w:cs="Arial"/>
          <w:sz w:val="22"/>
          <w:szCs w:val="22"/>
        </w:rPr>
        <w:t>Office for Civil Rights, District of Columbia Office</w:t>
      </w:r>
    </w:p>
    <w:p w:rsidR="005A5AF8" w:rsidRPr="00FF7013" w:rsidRDefault="005A5AF8" w:rsidP="005A5AF8">
      <w:pPr>
        <w:tabs>
          <w:tab w:val="left" w:pos="10710"/>
          <w:tab w:val="left" w:pos="10800"/>
        </w:tabs>
        <w:ind w:left="720" w:right="792"/>
        <w:jc w:val="center"/>
        <w:rPr>
          <w:rFonts w:ascii="Arial" w:hAnsi="Arial" w:cs="Arial"/>
          <w:sz w:val="22"/>
          <w:szCs w:val="22"/>
        </w:rPr>
      </w:pPr>
      <w:r w:rsidRPr="00FF7013">
        <w:rPr>
          <w:rFonts w:ascii="Arial" w:hAnsi="Arial" w:cs="Arial"/>
          <w:sz w:val="22"/>
          <w:szCs w:val="22"/>
        </w:rPr>
        <w:t>U.S. Department of Education</w:t>
      </w:r>
    </w:p>
    <w:p w:rsidR="005A5AF8" w:rsidRPr="00FF7013" w:rsidRDefault="005A5AF8" w:rsidP="005A5AF8">
      <w:pPr>
        <w:tabs>
          <w:tab w:val="left" w:pos="10710"/>
          <w:tab w:val="left" w:pos="10800"/>
        </w:tabs>
        <w:ind w:left="720" w:right="792"/>
        <w:jc w:val="center"/>
        <w:rPr>
          <w:rFonts w:ascii="Arial" w:hAnsi="Arial" w:cs="Arial"/>
          <w:sz w:val="22"/>
          <w:szCs w:val="22"/>
        </w:rPr>
      </w:pPr>
      <w:r w:rsidRPr="00FF7013">
        <w:rPr>
          <w:rFonts w:ascii="Arial" w:hAnsi="Arial" w:cs="Arial"/>
          <w:sz w:val="22"/>
          <w:szCs w:val="22"/>
        </w:rPr>
        <w:t>400 Maryland Ave., SW</w:t>
      </w:r>
    </w:p>
    <w:p w:rsidR="005A5AF8" w:rsidRPr="00FF7013" w:rsidRDefault="005A5AF8" w:rsidP="005A5AF8">
      <w:pPr>
        <w:tabs>
          <w:tab w:val="left" w:pos="10710"/>
          <w:tab w:val="left" w:pos="10800"/>
        </w:tabs>
        <w:ind w:left="720" w:right="792"/>
        <w:jc w:val="center"/>
        <w:rPr>
          <w:rFonts w:ascii="Arial" w:hAnsi="Arial" w:cs="Arial"/>
          <w:sz w:val="22"/>
          <w:szCs w:val="22"/>
        </w:rPr>
      </w:pPr>
      <w:r w:rsidRPr="00FF7013">
        <w:rPr>
          <w:rFonts w:ascii="Arial" w:hAnsi="Arial" w:cs="Arial"/>
          <w:sz w:val="22"/>
          <w:szCs w:val="22"/>
        </w:rPr>
        <w:t>Washington, D.C. 20202-1475</w:t>
      </w:r>
    </w:p>
    <w:p w:rsidR="005A5AF8" w:rsidRPr="005A5AF8" w:rsidRDefault="005A5AF8" w:rsidP="005A5AF8">
      <w:pPr>
        <w:tabs>
          <w:tab w:val="left" w:pos="10710"/>
          <w:tab w:val="left" w:pos="10800"/>
        </w:tabs>
        <w:ind w:left="720" w:right="792"/>
        <w:jc w:val="center"/>
        <w:rPr>
          <w:rFonts w:ascii="Arial" w:hAnsi="Arial" w:cs="Arial"/>
          <w:sz w:val="22"/>
          <w:szCs w:val="22"/>
        </w:rPr>
      </w:pPr>
      <w:r w:rsidRPr="00FF7013">
        <w:rPr>
          <w:rFonts w:ascii="Arial" w:hAnsi="Arial" w:cs="Arial"/>
          <w:sz w:val="22"/>
          <w:szCs w:val="22"/>
        </w:rPr>
        <w:t xml:space="preserve">(202) 453-6020; FAX (202) 453-6021; TDD </w:t>
      </w:r>
      <w:r w:rsidRPr="005A5AF8">
        <w:rPr>
          <w:rFonts w:ascii="Arial" w:hAnsi="Arial" w:cs="Arial"/>
          <w:sz w:val="22"/>
          <w:szCs w:val="22"/>
        </w:rPr>
        <w:t>877-521-2172</w:t>
      </w:r>
    </w:p>
    <w:p w:rsidR="005A5AF8" w:rsidRDefault="008C2F66" w:rsidP="005A5AF8">
      <w:pPr>
        <w:pStyle w:val="Heading6"/>
        <w:tabs>
          <w:tab w:val="left" w:pos="10710"/>
          <w:tab w:val="left" w:pos="10800"/>
        </w:tabs>
        <w:ind w:left="720" w:right="792"/>
        <w:jc w:val="center"/>
        <w:rPr>
          <w:rFonts w:ascii="Arial" w:hAnsi="Arial" w:cs="Arial"/>
          <w:b w:val="0"/>
          <w:bCs w:val="0"/>
          <w:sz w:val="22"/>
          <w:szCs w:val="22"/>
        </w:rPr>
      </w:pPr>
      <w:hyperlink r:id="rId14" w:history="1">
        <w:r w:rsidR="005A5AF8" w:rsidRPr="00FF7013">
          <w:rPr>
            <w:rStyle w:val="Hyperlink"/>
            <w:rFonts w:ascii="Arial" w:hAnsi="Arial" w:cs="Arial"/>
            <w:b w:val="0"/>
            <w:bCs w:val="0"/>
            <w:sz w:val="22"/>
            <w:szCs w:val="22"/>
          </w:rPr>
          <w:t>ocr.dc@ed.gov</w:t>
        </w:r>
      </w:hyperlink>
      <w:r w:rsidR="005A5AF8" w:rsidRPr="00FF7013">
        <w:rPr>
          <w:rFonts w:ascii="Arial" w:hAnsi="Arial" w:cs="Arial"/>
          <w:b w:val="0"/>
          <w:bCs w:val="0"/>
          <w:sz w:val="22"/>
          <w:szCs w:val="22"/>
        </w:rPr>
        <w:t xml:space="preserve">, </w:t>
      </w:r>
      <w:hyperlink r:id="rId15" w:history="1">
        <w:r w:rsidR="005A5AF8" w:rsidRPr="00D31C04">
          <w:rPr>
            <w:rStyle w:val="Hyperlink"/>
            <w:rFonts w:ascii="Arial" w:hAnsi="Arial" w:cs="Arial"/>
            <w:b w:val="0"/>
            <w:bCs w:val="0"/>
            <w:sz w:val="22"/>
            <w:szCs w:val="22"/>
          </w:rPr>
          <w:t>www.ed.gov/ocr</w:t>
        </w:r>
      </w:hyperlink>
    </w:p>
    <w:p w:rsidR="005A5AF8" w:rsidRPr="005A5AF8" w:rsidRDefault="005A5AF8" w:rsidP="005A5AF8"/>
    <w:p w:rsidR="0037416E" w:rsidRDefault="0037416E"/>
    <w:sectPr w:rsidR="0037416E" w:rsidSect="005A5AF8">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90A" w:rsidRDefault="00A0090A" w:rsidP="00A0090A">
      <w:r>
        <w:separator/>
      </w:r>
    </w:p>
  </w:endnote>
  <w:endnote w:type="continuationSeparator" w:id="0">
    <w:p w:rsidR="00A0090A" w:rsidRDefault="00A0090A" w:rsidP="00A00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90A" w:rsidRDefault="00A2746B">
    <w:pPr>
      <w:pStyle w:val="Footer"/>
    </w:pPr>
    <w:r>
      <w:t>August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90A" w:rsidRDefault="00A0090A" w:rsidP="00A0090A">
      <w:r>
        <w:separator/>
      </w:r>
    </w:p>
  </w:footnote>
  <w:footnote w:type="continuationSeparator" w:id="0">
    <w:p w:rsidR="00A0090A" w:rsidRDefault="00A0090A" w:rsidP="00A009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F86B3D"/>
    <w:multiLevelType w:val="hybridMultilevel"/>
    <w:tmpl w:val="9A2E500A"/>
    <w:lvl w:ilvl="0" w:tplc="36EE9C88">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cs="Wingdings" w:hint="default"/>
      </w:rPr>
    </w:lvl>
    <w:lvl w:ilvl="3" w:tplc="04090001">
      <w:start w:val="1"/>
      <w:numFmt w:val="bullet"/>
      <w:lvlText w:val=""/>
      <w:lvlJc w:val="left"/>
      <w:pPr>
        <w:tabs>
          <w:tab w:val="num" w:pos="2160"/>
        </w:tabs>
        <w:ind w:left="2160" w:hanging="360"/>
      </w:pPr>
      <w:rPr>
        <w:rFonts w:ascii="Symbol" w:hAnsi="Symbol" w:cs="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cs="Wingdings" w:hint="default"/>
      </w:rPr>
    </w:lvl>
    <w:lvl w:ilvl="6" w:tplc="04090001">
      <w:start w:val="1"/>
      <w:numFmt w:val="bullet"/>
      <w:lvlText w:val=""/>
      <w:lvlJc w:val="left"/>
      <w:pPr>
        <w:tabs>
          <w:tab w:val="num" w:pos="4320"/>
        </w:tabs>
        <w:ind w:left="4320" w:hanging="360"/>
      </w:pPr>
      <w:rPr>
        <w:rFonts w:ascii="Symbol" w:hAnsi="Symbol" w:cs="Symbol"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cs="Wingdings" w:hint="default"/>
      </w:rPr>
    </w:lvl>
  </w:abstractNum>
  <w:abstractNum w:abstractNumId="1" w15:restartNumberingAfterBreak="0">
    <w:nsid w:val="7AE85685"/>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AF8"/>
    <w:rsid w:val="0037416E"/>
    <w:rsid w:val="005A5AF8"/>
    <w:rsid w:val="008C2F66"/>
    <w:rsid w:val="00A0090A"/>
    <w:rsid w:val="00A27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99D1E"/>
  <w15:chartTrackingRefBased/>
  <w15:docId w15:val="{EC9A80FA-7D62-4984-B482-836616819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AF8"/>
    <w:pPr>
      <w:spacing w:after="0" w:line="240" w:lineRule="auto"/>
    </w:pPr>
    <w:rPr>
      <w:rFonts w:ascii="Times New Roman" w:eastAsia="Times New Roman" w:hAnsi="Times New Roman" w:cs="Times New Roman"/>
      <w:sz w:val="20"/>
      <w:szCs w:val="20"/>
    </w:rPr>
  </w:style>
  <w:style w:type="paragraph" w:styleId="Heading5">
    <w:name w:val="heading 5"/>
    <w:basedOn w:val="Normal"/>
    <w:next w:val="Normal"/>
    <w:link w:val="Heading5Char"/>
    <w:qFormat/>
    <w:rsid w:val="005A5AF8"/>
    <w:pPr>
      <w:keepNext/>
      <w:outlineLvl w:val="4"/>
    </w:pPr>
    <w:rPr>
      <w:rFonts w:ascii="Helvetica" w:hAnsi="Helvetica" w:cs="Helvetica"/>
      <w:b/>
      <w:bCs/>
      <w:sz w:val="24"/>
      <w:szCs w:val="24"/>
    </w:rPr>
  </w:style>
  <w:style w:type="paragraph" w:styleId="Heading6">
    <w:name w:val="heading 6"/>
    <w:basedOn w:val="Normal"/>
    <w:next w:val="Normal"/>
    <w:link w:val="Heading6Char"/>
    <w:qFormat/>
    <w:rsid w:val="005A5AF8"/>
    <w:pPr>
      <w:keepNext/>
      <w:jc w:val="both"/>
      <w:outlineLvl w:val="5"/>
    </w:pPr>
    <w:rPr>
      <w:rFonts w:ascii="Helvetica" w:hAnsi="Helvetica" w:cs="Helvetic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5A5AF8"/>
    <w:rPr>
      <w:rFonts w:ascii="Helvetica" w:eastAsia="Times New Roman" w:hAnsi="Helvetica" w:cs="Helvetica"/>
      <w:b/>
      <w:bCs/>
      <w:sz w:val="24"/>
      <w:szCs w:val="24"/>
    </w:rPr>
  </w:style>
  <w:style w:type="character" w:customStyle="1" w:styleId="Heading6Char">
    <w:name w:val="Heading 6 Char"/>
    <w:basedOn w:val="DefaultParagraphFont"/>
    <w:link w:val="Heading6"/>
    <w:rsid w:val="005A5AF8"/>
    <w:rPr>
      <w:rFonts w:ascii="Helvetica" w:eastAsia="Times New Roman" w:hAnsi="Helvetica" w:cs="Helvetica"/>
      <w:b/>
      <w:bCs/>
      <w:sz w:val="24"/>
      <w:szCs w:val="24"/>
    </w:rPr>
  </w:style>
  <w:style w:type="character" w:styleId="Hyperlink">
    <w:name w:val="Hyperlink"/>
    <w:uiPriority w:val="99"/>
    <w:rsid w:val="005A5AF8"/>
    <w:rPr>
      <w:color w:val="0000FF"/>
      <w:u w:val="single"/>
    </w:rPr>
  </w:style>
  <w:style w:type="paragraph" w:styleId="BodyText">
    <w:name w:val="Body Text"/>
    <w:basedOn w:val="Normal"/>
    <w:link w:val="BodyTextChar"/>
    <w:rsid w:val="005A5AF8"/>
    <w:rPr>
      <w:rFonts w:ascii="Helvetica" w:hAnsi="Helvetica" w:cs="Helvetica"/>
      <w:sz w:val="24"/>
      <w:szCs w:val="24"/>
    </w:rPr>
  </w:style>
  <w:style w:type="character" w:customStyle="1" w:styleId="BodyTextChar">
    <w:name w:val="Body Text Char"/>
    <w:basedOn w:val="DefaultParagraphFont"/>
    <w:link w:val="BodyText"/>
    <w:rsid w:val="005A5AF8"/>
    <w:rPr>
      <w:rFonts w:ascii="Helvetica" w:eastAsia="Times New Roman" w:hAnsi="Helvetica" w:cs="Helvetica"/>
      <w:sz w:val="24"/>
      <w:szCs w:val="24"/>
    </w:rPr>
  </w:style>
  <w:style w:type="paragraph" w:styleId="BodyText2">
    <w:name w:val="Body Text 2"/>
    <w:basedOn w:val="Normal"/>
    <w:link w:val="BodyText2Char"/>
    <w:rsid w:val="005A5AF8"/>
    <w:pPr>
      <w:jc w:val="both"/>
    </w:pPr>
    <w:rPr>
      <w:rFonts w:ascii="Helvetica" w:hAnsi="Helvetica" w:cs="Helvetica"/>
      <w:sz w:val="24"/>
      <w:szCs w:val="24"/>
    </w:rPr>
  </w:style>
  <w:style w:type="character" w:customStyle="1" w:styleId="BodyText2Char">
    <w:name w:val="Body Text 2 Char"/>
    <w:basedOn w:val="DefaultParagraphFont"/>
    <w:link w:val="BodyText2"/>
    <w:rsid w:val="005A5AF8"/>
    <w:rPr>
      <w:rFonts w:ascii="Helvetica" w:eastAsia="Times New Roman" w:hAnsi="Helvetica" w:cs="Helvetica"/>
      <w:sz w:val="24"/>
      <w:szCs w:val="24"/>
    </w:rPr>
  </w:style>
  <w:style w:type="paragraph" w:styleId="BlockText">
    <w:name w:val="Block Text"/>
    <w:basedOn w:val="Normal"/>
    <w:rsid w:val="005A5AF8"/>
    <w:pPr>
      <w:ind w:left="1440" w:right="720"/>
      <w:jc w:val="both"/>
    </w:pPr>
    <w:rPr>
      <w:rFonts w:ascii="Helvetica" w:hAnsi="Helvetica" w:cs="Helvetica"/>
      <w:sz w:val="24"/>
      <w:szCs w:val="24"/>
    </w:rPr>
  </w:style>
  <w:style w:type="paragraph" w:styleId="BodyTextIndent3">
    <w:name w:val="Body Text Indent 3"/>
    <w:basedOn w:val="Normal"/>
    <w:link w:val="BodyTextIndent3Char"/>
    <w:rsid w:val="005A5AF8"/>
    <w:pPr>
      <w:ind w:left="720"/>
      <w:jc w:val="both"/>
    </w:pPr>
    <w:rPr>
      <w:rFonts w:ascii="Helvetica" w:hAnsi="Helvetica" w:cs="Helvetica"/>
      <w:sz w:val="24"/>
      <w:szCs w:val="24"/>
    </w:rPr>
  </w:style>
  <w:style w:type="character" w:customStyle="1" w:styleId="BodyTextIndent3Char">
    <w:name w:val="Body Text Indent 3 Char"/>
    <w:basedOn w:val="DefaultParagraphFont"/>
    <w:link w:val="BodyTextIndent3"/>
    <w:rsid w:val="005A5AF8"/>
    <w:rPr>
      <w:rFonts w:ascii="Helvetica" w:eastAsia="Times New Roman" w:hAnsi="Helvetica" w:cs="Helvetica"/>
      <w:sz w:val="24"/>
      <w:szCs w:val="24"/>
    </w:rPr>
  </w:style>
  <w:style w:type="character" w:styleId="FollowedHyperlink">
    <w:name w:val="FollowedHyperlink"/>
    <w:basedOn w:val="DefaultParagraphFont"/>
    <w:uiPriority w:val="99"/>
    <w:semiHidden/>
    <w:unhideWhenUsed/>
    <w:rsid w:val="005A5AF8"/>
    <w:rPr>
      <w:color w:val="954F72" w:themeColor="followedHyperlink"/>
      <w:u w:val="single"/>
    </w:rPr>
  </w:style>
  <w:style w:type="paragraph" w:styleId="Header">
    <w:name w:val="header"/>
    <w:basedOn w:val="Normal"/>
    <w:link w:val="HeaderChar"/>
    <w:uiPriority w:val="99"/>
    <w:unhideWhenUsed/>
    <w:rsid w:val="00A0090A"/>
    <w:pPr>
      <w:tabs>
        <w:tab w:val="center" w:pos="4680"/>
        <w:tab w:val="right" w:pos="9360"/>
      </w:tabs>
    </w:pPr>
  </w:style>
  <w:style w:type="character" w:customStyle="1" w:styleId="HeaderChar">
    <w:name w:val="Header Char"/>
    <w:basedOn w:val="DefaultParagraphFont"/>
    <w:link w:val="Header"/>
    <w:uiPriority w:val="99"/>
    <w:rsid w:val="00A0090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0090A"/>
    <w:pPr>
      <w:tabs>
        <w:tab w:val="center" w:pos="4680"/>
        <w:tab w:val="right" w:pos="9360"/>
      </w:tabs>
    </w:pPr>
  </w:style>
  <w:style w:type="character" w:customStyle="1" w:styleId="FooterChar">
    <w:name w:val="Footer Char"/>
    <w:basedOn w:val="DefaultParagraphFont"/>
    <w:link w:val="Footer"/>
    <w:uiPriority w:val="99"/>
    <w:rsid w:val="00A0090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ifer.lambdin@apsva.us" TargetMode="External"/><Relationship Id="rId13" Type="http://schemas.openxmlformats.org/officeDocument/2006/relationships/hyperlink" Target="mailto:laura.newton@apsva.u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psva.us/contact" TargetMode="External"/><Relationship Id="rId12" Type="http://schemas.openxmlformats.org/officeDocument/2006/relationships/hyperlink" Target="mailto:laura.newton@apsva.u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ristine.zelenak@apsva.us" TargetMode="External"/><Relationship Id="rId5" Type="http://schemas.openxmlformats.org/officeDocument/2006/relationships/footnotes" Target="footnotes.xml"/><Relationship Id="rId15" Type="http://schemas.openxmlformats.org/officeDocument/2006/relationships/hyperlink" Target="http://www.ed.gov/ocr" TargetMode="External"/><Relationship Id="rId10" Type="http://schemas.openxmlformats.org/officeDocument/2006/relationships/hyperlink" Target="mailto:karen.reich@apsva.us" TargetMode="External"/><Relationship Id="rId4" Type="http://schemas.openxmlformats.org/officeDocument/2006/relationships/webSettings" Target="webSettings.xml"/><Relationship Id="rId9" Type="http://schemas.openxmlformats.org/officeDocument/2006/relationships/hyperlink" Target="mailto:cristin.miller@apsva.us" TargetMode="External"/><Relationship Id="rId14" Type="http://schemas.openxmlformats.org/officeDocument/2006/relationships/hyperlink" Target="mailto:ocr.dc@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1267</Words>
  <Characters>7225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Carpenter, Jeffrey</dc:creator>
  <cp:keywords/>
  <dc:description/>
  <cp:lastModifiedBy>Castaneda, Xenia</cp:lastModifiedBy>
  <cp:revision>3</cp:revision>
  <dcterms:created xsi:type="dcterms:W3CDTF">2015-09-02T18:56:00Z</dcterms:created>
  <dcterms:modified xsi:type="dcterms:W3CDTF">2017-09-21T14:37:00Z</dcterms:modified>
</cp:coreProperties>
</file>