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64" w:rsidRDefault="00FB1E64" w:rsidP="00FB1E64">
      <w:pPr>
        <w:tabs>
          <w:tab w:val="right" w:pos="9360"/>
        </w:tabs>
        <w:spacing w:line="240" w:lineRule="exact"/>
        <w:jc w:val="both"/>
        <w:rPr>
          <w:b/>
        </w:rPr>
      </w:pPr>
      <w:bookmarkStart w:id="0" w:name="_GoBack"/>
      <w:bookmarkEnd w:id="0"/>
    </w:p>
    <w:p w:rsidR="00FB1E64" w:rsidRDefault="00FB1E64" w:rsidP="00FB1E64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FB1E64" w:rsidRDefault="00FB1E64" w:rsidP="00FB1E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attached fee schedules are effective July 1, 2018, for the 2018-2019 school year.  The schedules are for the following programs:</w:t>
      </w: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FB1E64" w:rsidRDefault="00FB1E64" w:rsidP="00FB1E6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Montessori</w:t>
      </w:r>
    </w:p>
    <w:p w:rsidR="00FB1E64" w:rsidRDefault="00FB1E64" w:rsidP="00FB1E6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Extended Day (includes middle school check-in)</w:t>
      </w:r>
    </w:p>
    <w:p w:rsidR="00FB1E64" w:rsidRDefault="00FB1E64" w:rsidP="00FB1E6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Adult Education, Personal/Professional Classes</w:t>
      </w: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disseminate this information to staff, students, parents, and citizens as appropriate.</w:t>
      </w: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b/>
        </w:rPr>
        <w:sectPr w:rsidR="00FB1E64" w:rsidSect="002418A0">
          <w:headerReference w:type="default" r:id="rId7"/>
          <w:footerReference w:type="default" r:id="rId8"/>
          <w:pgSz w:w="12240" w:h="15840" w:code="1"/>
          <w:pgMar w:top="720" w:right="1440" w:bottom="1440" w:left="1440" w:header="720" w:footer="720" w:gutter="0"/>
          <w:pgNumType w:start="1"/>
          <w:cols w:space="720"/>
        </w:sectPr>
      </w:pP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Times New Roman" w:hAnsi="Times New Roman"/>
          <w:b/>
          <w:sz w:val="24"/>
        </w:rPr>
      </w:pP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MONTESSORI FEE SCHEDULE</w:t>
      </w: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b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838"/>
      </w:tblGrid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A48BD">
              <w:rPr>
                <w:rFonts w:ascii="Times New Roman" w:hAnsi="Times New Roman"/>
                <w:b/>
                <w:sz w:val="23"/>
                <w:szCs w:val="23"/>
              </w:rPr>
              <w:t>ADJUSTED INCOME</w:t>
            </w:r>
          </w:p>
        </w:tc>
        <w:tc>
          <w:tcPr>
            <w:tcW w:w="4838" w:type="dxa"/>
            <w:shd w:val="clear" w:color="auto" w:fill="auto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18-19</w:t>
            </w:r>
            <w:r w:rsidRPr="00AA48BD">
              <w:rPr>
                <w:rFonts w:ascii="Times New Roman" w:hAnsi="Times New Roman"/>
                <w:b/>
                <w:sz w:val="23"/>
                <w:szCs w:val="23"/>
              </w:rPr>
              <w:t xml:space="preserve"> FULL-DAY FEE</w:t>
            </w:r>
          </w:p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Income to $24,000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decimal" w:pos="1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833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$24,001 - $27,000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decimal" w:pos="1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1,136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$27,001-$30,000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2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$1,</w:t>
            </w:r>
            <w:r>
              <w:rPr>
                <w:rFonts w:ascii="Times New Roman" w:hAnsi="Times New Roman"/>
                <w:sz w:val="23"/>
                <w:szCs w:val="23"/>
              </w:rPr>
              <w:t>474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$30,001 - $33,000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$1,</w:t>
            </w:r>
            <w:r>
              <w:rPr>
                <w:rFonts w:ascii="Times New Roman" w:hAnsi="Times New Roman"/>
                <w:sz w:val="23"/>
                <w:szCs w:val="23"/>
              </w:rPr>
              <w:t>954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$33,001 - $37,000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2,494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$37,001 - $41,000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$3,202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$41,001 - $46,000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$4,000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$46,001 - $51,000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4,887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$51,001 - $57,000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$5,863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$57,001 - $62,000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7,076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$62,001 - $67,000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8,395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$67,001 - $72,000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9,825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$72,001 - $77,000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471587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10,522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$77,001 - $82,000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11,269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$82,001 - $8</w:t>
            </w:r>
            <w:r>
              <w:rPr>
                <w:rFonts w:ascii="Times New Roman" w:hAnsi="Times New Roman"/>
                <w:sz w:val="23"/>
                <w:szCs w:val="23"/>
              </w:rPr>
              <w:t>8,240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11,322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$88,241 - $90,000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11,322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$90,001 - $96,000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11,376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$96,001 - $110,000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11,430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$110,001 - $125,000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6C30F1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11,877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$125,001 - $150,000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12,340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$150,001 - $175,000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12,818</w:t>
            </w:r>
          </w:p>
        </w:tc>
      </w:tr>
      <w:tr w:rsidR="00FB1E64" w:rsidRPr="00AA48BD" w:rsidTr="00383F6B">
        <w:trPr>
          <w:trHeight w:val="357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$175,001 - $200,000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13,312</w:t>
            </w:r>
          </w:p>
        </w:tc>
      </w:tr>
      <w:tr w:rsidR="00FB1E64" w:rsidRPr="00AA48BD" w:rsidTr="00383F6B">
        <w:trPr>
          <w:trHeight w:val="390"/>
        </w:trPr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$200,001 and up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FB1E64" w:rsidRPr="00AA48BD" w:rsidRDefault="00FB1E64" w:rsidP="00383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b/>
              </w:rPr>
            </w:pPr>
            <w:r w:rsidRPr="00AA48BD">
              <w:rPr>
                <w:rFonts w:ascii="Times New Roman" w:hAnsi="Times New Roman"/>
                <w:sz w:val="23"/>
                <w:szCs w:val="23"/>
              </w:rPr>
              <w:t>$</w:t>
            </w:r>
            <w:r>
              <w:rPr>
                <w:rFonts w:ascii="Times New Roman" w:hAnsi="Times New Roman"/>
                <w:sz w:val="23"/>
                <w:szCs w:val="23"/>
              </w:rPr>
              <w:t>13,823</w:t>
            </w:r>
          </w:p>
        </w:tc>
      </w:tr>
    </w:tbl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b/>
        </w:rPr>
      </w:pPr>
    </w:p>
    <w:p w:rsidR="00FB1E64" w:rsidRDefault="00FB1E64" w:rsidP="00FB1E6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School Board Policy I-1.34, Early Childhood Preschool Programs, specifies the guidelines for selecting and admitting students into the program. Two-thirds of the positions in each Montessori class will be reserved for children whose parents’ income is at or less than </w:t>
      </w:r>
      <w:r>
        <w:rPr>
          <w:rFonts w:ascii="Times New Roman" w:hAnsi="Times New Roman"/>
          <w:sz w:val="24"/>
          <w:szCs w:val="24"/>
        </w:rPr>
        <w:t xml:space="preserve">80% of the median income for a family of four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Arlington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County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FB1E64" w:rsidRDefault="00FB1E64" w:rsidP="00FB1E6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income guideline for the 2018-2019</w:t>
      </w:r>
      <w:r w:rsidRPr="001E6B7C">
        <w:rPr>
          <w:rFonts w:ascii="Times New Roman" w:hAnsi="Times New Roman"/>
          <w:sz w:val="24"/>
        </w:rPr>
        <w:t xml:space="preserve"> school year is $</w:t>
      </w:r>
      <w:r>
        <w:rPr>
          <w:rFonts w:ascii="Times New Roman" w:hAnsi="Times New Roman"/>
          <w:sz w:val="24"/>
        </w:rPr>
        <w:t>88,240</w:t>
      </w:r>
      <w:r w:rsidRPr="001E6B7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All children in their three-year old year and children in their four-year old year in the one-third group pay tuition based upon the schedule above.  Children in their four-year old year in the two-thirds group do not pay tuition.</w:t>
      </w: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b/>
        </w:rPr>
      </w:pPr>
    </w:p>
    <w:p w:rsidR="00FB1E64" w:rsidRDefault="00FB1E64" w:rsidP="00FB1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FB1E64" w:rsidRPr="00427E13" w:rsidRDefault="00FB1E64" w:rsidP="00FB1E64">
      <w:pPr>
        <w:jc w:val="both"/>
        <w:rPr>
          <w:rFonts w:ascii="Times New Roman" w:hAnsi="Times New Roman"/>
          <w:sz w:val="24"/>
        </w:rPr>
      </w:pPr>
    </w:p>
    <w:p w:rsidR="007B2EE7" w:rsidRDefault="007B2EE7"/>
    <w:sectPr w:rsidR="007B2EE7" w:rsidSect="002418A0">
      <w:headerReference w:type="default" r:id="rId9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FA" w:rsidRDefault="004C37FA" w:rsidP="00FB1E64">
      <w:r>
        <w:separator/>
      </w:r>
    </w:p>
  </w:endnote>
  <w:endnote w:type="continuationSeparator" w:id="0">
    <w:p w:rsidR="004C37FA" w:rsidRDefault="004C37FA" w:rsidP="00FB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CE" w:rsidRDefault="004C37FA" w:rsidP="00FB1E6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b/>
      </w:rPr>
    </w:pPr>
    <w:r>
      <w:rPr>
        <w:b/>
        <w:snapToGrid w:val="0"/>
      </w:rPr>
      <w:t>July 2018</w:t>
    </w:r>
    <w:r>
      <w:rPr>
        <w:b/>
        <w:snapToGrid w:val="0"/>
      </w:rPr>
      <w:tab/>
    </w:r>
    <w:r w:rsidR="00FB1E64">
      <w:rPr>
        <w:b/>
        <w:snapToGrid w:val="0"/>
      </w:rPr>
      <w:t xml:space="preserve">                                </w:t>
    </w:r>
    <w:r>
      <w:rPr>
        <w:b/>
        <w:snapToGrid w:val="0"/>
      </w:rPr>
      <w:t xml:space="preserve">Effective July 1, </w:t>
    </w:r>
    <w:r w:rsidR="00FB1E64">
      <w:rPr>
        <w:b/>
        <w:snapToGrid w:val="0"/>
      </w:rPr>
      <w:t>201</w:t>
    </w:r>
    <w:r>
      <w:rPr>
        <w:b/>
        <w:snapToGrid w:val="0"/>
      </w:rPr>
      <w:t>8</w:t>
    </w:r>
    <w:r>
      <w:rPr>
        <w:b/>
        <w:snapToGrid w:val="0"/>
      </w:rPr>
      <w:tab/>
    </w:r>
    <w:r w:rsidR="00FB1E64">
      <w:rPr>
        <w:b/>
        <w:snapToGrid w:val="0"/>
      </w:rPr>
      <w:t xml:space="preserve">                                                </w:t>
    </w:r>
    <w:r w:rsidRPr="00826B69">
      <w:rPr>
        <w:rStyle w:val="PageNumber"/>
        <w:b/>
      </w:rPr>
      <w:fldChar w:fldCharType="begin"/>
    </w:r>
    <w:r w:rsidRPr="00826B69">
      <w:rPr>
        <w:rStyle w:val="PageNumber"/>
        <w:b/>
      </w:rPr>
      <w:instrText xml:space="preserve"> PAGE </w:instrText>
    </w:r>
    <w:r w:rsidRPr="00826B69">
      <w:rPr>
        <w:rStyle w:val="PageNumber"/>
        <w:b/>
      </w:rPr>
      <w:fldChar w:fldCharType="separate"/>
    </w:r>
    <w:r w:rsidR="00BD1C7A">
      <w:rPr>
        <w:rStyle w:val="PageNumber"/>
        <w:b/>
        <w:noProof/>
      </w:rPr>
      <w:t>2</w:t>
    </w:r>
    <w:r w:rsidRPr="00826B69">
      <w:rPr>
        <w:rStyle w:val="PageNumber"/>
        <w:b/>
      </w:rPr>
      <w:fldChar w:fldCharType="end"/>
    </w:r>
    <w:r w:rsidRPr="00826B69">
      <w:rPr>
        <w:rStyle w:val="PageNumber"/>
        <w:b/>
      </w:rPr>
      <w:t>of</w:t>
    </w:r>
    <w:r w:rsidR="00FB1E64">
      <w:rPr>
        <w:rStyle w:val="PageNumber"/>
        <w:b/>
      </w:rPr>
      <w:t xml:space="preserve"> 2</w:t>
    </w:r>
    <w:r>
      <w:rPr>
        <w:b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FA" w:rsidRDefault="004C37FA" w:rsidP="00FB1E64">
      <w:r>
        <w:separator/>
      </w:r>
    </w:p>
  </w:footnote>
  <w:footnote w:type="continuationSeparator" w:id="0">
    <w:p w:rsidR="004C37FA" w:rsidRDefault="004C37FA" w:rsidP="00FB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CE" w:rsidRDefault="004C37FA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ARLINGTON PUBLIC SCHOOLS</w:t>
    </w:r>
  </w:p>
  <w:p w:rsidR="005456CE" w:rsidRDefault="004C37FA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Policy Implementation Procedures</w:t>
    </w:r>
  </w:p>
  <w:p w:rsidR="005456CE" w:rsidRDefault="004C37FA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D-15 PIP-2 External Funding – 2018</w:t>
    </w:r>
    <w:r>
      <w:rPr>
        <w:b/>
      </w:rPr>
      <w:tab/>
      <w:t>-2019 Fee Schedules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CE" w:rsidRDefault="004C37FA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ARLINGTON PUBLIC SCHOOLS</w:t>
    </w:r>
  </w:p>
  <w:p w:rsidR="005456CE" w:rsidRDefault="004C37FA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Policy Implementation Procedures</w:t>
    </w:r>
  </w:p>
  <w:p w:rsidR="005456CE" w:rsidRDefault="004C37FA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D-15 PIP-2 External Funding – 2018</w:t>
    </w:r>
    <w:r>
      <w:rPr>
        <w:b/>
      </w:rPr>
      <w:tab/>
      <w:t>-2019 Fee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A3E"/>
    <w:multiLevelType w:val="singleLevel"/>
    <w:tmpl w:val="510E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4"/>
    <w:rsid w:val="004C37FA"/>
    <w:rsid w:val="007B2EE7"/>
    <w:rsid w:val="00B66CB9"/>
    <w:rsid w:val="00BD1C7A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BE919F-0587-4BA1-A3F4-14722AA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B1E64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B1E64"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E6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B1E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B1E64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FB1E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B1E64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FB1E6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B1E64"/>
  </w:style>
  <w:style w:type="character" w:styleId="Hyperlink">
    <w:name w:val="Hyperlink"/>
    <w:rsid w:val="00FB1E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Endia</dc:creator>
  <cp:keywords/>
  <dc:description/>
  <cp:lastModifiedBy>Pascual, Rita</cp:lastModifiedBy>
  <cp:revision>2</cp:revision>
  <dcterms:created xsi:type="dcterms:W3CDTF">2018-08-22T14:57:00Z</dcterms:created>
  <dcterms:modified xsi:type="dcterms:W3CDTF">2018-08-22T14:57:00Z</dcterms:modified>
</cp:coreProperties>
</file>