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0F2F" w14:textId="5502C28F" w:rsidR="005542DC" w:rsidRDefault="00757C4A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These are general </w:t>
      </w:r>
      <w:r>
        <w:rPr>
          <w:rFonts w:ascii="Calibri" w:eastAsia="Calibri" w:hAnsi="Calibri" w:cs="Calibri"/>
          <w:sz w:val="28"/>
          <w:szCs w:val="28"/>
        </w:rPr>
        <w:t>gross motor activity ideas.  They are not therapeutic activities as prescribed by a physical therapist.  They can be enjoyed and explored when safe, fun and helpful for your child.</w:t>
      </w:r>
    </w:p>
    <w:p w14:paraId="23A48878" w14:textId="77777777" w:rsidR="005542DC" w:rsidRDefault="005542DC"/>
    <w:p w14:paraId="7A1429F3" w14:textId="77777777" w:rsidR="005542DC" w:rsidRDefault="00757C4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Gross Motor Activities for Home</w:t>
      </w:r>
    </w:p>
    <w:p w14:paraId="729A3E9E" w14:textId="77777777" w:rsidR="005542DC" w:rsidRDefault="00757C4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Preschool Ideas:</w:t>
      </w:r>
    </w:p>
    <w:p w14:paraId="2261309B" w14:textId="5E77D1D8" w:rsidR="005542DC" w:rsidRDefault="00757C4A">
      <w:pPr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Practi</w:t>
      </w:r>
      <w:r>
        <w:rPr>
          <w:rFonts w:ascii="Calibri" w:eastAsia="Calibri" w:hAnsi="Calibri" w:cs="Calibri"/>
          <w:color w:val="201F1E"/>
          <w:sz w:val="23"/>
          <w:szCs w:val="23"/>
        </w:rPr>
        <w:t>ce the stairs with your preschoolers. Put puzzle pieces at the bottom of the steps and ask child to cart one piece at a time up the stairs.  Some children need to work on placing just one foot on each step as they hold the rail or your hand.  You could put</w:t>
      </w:r>
      <w:r>
        <w:rPr>
          <w:rFonts w:ascii="Calibri" w:eastAsia="Calibri" w:hAnsi="Calibri" w:cs="Calibri"/>
          <w:color w:val="201F1E"/>
          <w:sz w:val="23"/>
          <w:szCs w:val="23"/>
        </w:rPr>
        <w:t xml:space="preserve"> painters’</w:t>
      </w:r>
      <w:r>
        <w:rPr>
          <w:rFonts w:ascii="Calibri" w:eastAsia="Calibri" w:hAnsi="Calibri" w:cs="Calibri"/>
          <w:color w:val="201F1E"/>
          <w:sz w:val="23"/>
          <w:szCs w:val="23"/>
        </w:rPr>
        <w:t xml:space="preserve"> tape or post it notes on the steps to make where each foot should go on the step, as a visual cue to place only one foot on each step. </w:t>
      </w:r>
    </w:p>
    <w:p w14:paraId="5E271708" w14:textId="77777777" w:rsidR="005542DC" w:rsidRDefault="005542DC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42DC" w14:paraId="15686F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6F64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  <w:sz w:val="23"/>
                <w:szCs w:val="23"/>
              </w:rPr>
              <w:t>Indoor games and activities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0EDD" w14:textId="77777777" w:rsidR="005542DC" w:rsidRDefault="00757C4A">
            <w:pPr>
              <w:shd w:val="clear" w:color="auto" w:fill="FFFFFF"/>
              <w:rPr>
                <w:rFonts w:ascii="Calibri" w:eastAsia="Calibri" w:hAnsi="Calibri" w:cs="Calibri"/>
                <w:color w:val="1155CC"/>
                <w:sz w:val="23"/>
                <w:szCs w:val="23"/>
                <w:u w:val="single"/>
              </w:rPr>
            </w:pPr>
            <w:hyperlink r:id="rId4">
              <w:r>
                <w:rPr>
                  <w:rFonts w:ascii="Calibri" w:eastAsia="Calibri" w:hAnsi="Calibri" w:cs="Calibri"/>
                  <w:color w:val="1155CC"/>
                  <w:sz w:val="23"/>
                  <w:szCs w:val="23"/>
                  <w:u w:val="single"/>
                </w:rPr>
                <w:t>https://whatmomslove.com/kids/active-indoor-games-activities-for-kids-to-burn-energy/</w:t>
              </w:r>
            </w:hyperlink>
          </w:p>
          <w:p w14:paraId="769035AF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01AFAEC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8A36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Indoor and outdoor activities for kids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370D" w14:textId="77777777" w:rsidR="005542DC" w:rsidRDefault="00757C4A">
            <w:pPr>
              <w:shd w:val="clear" w:color="auto" w:fill="FFFFFF"/>
              <w:rPr>
                <w:rFonts w:ascii="Calibri" w:eastAsia="Calibri" w:hAnsi="Calibri" w:cs="Calibri"/>
                <w:color w:val="1155CC"/>
                <w:sz w:val="23"/>
                <w:szCs w:val="23"/>
                <w:u w:val="single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sz w:val="23"/>
                  <w:szCs w:val="23"/>
                  <w:u w:val="single"/>
                </w:rPr>
                <w:t>https://www.google.com/amp/s/parenting.firstcry.com/articles/30-indoor-and-outdoor-physical-activities-for-kids/%3famp</w:t>
              </w:r>
            </w:hyperlink>
          </w:p>
          <w:p w14:paraId="52EDA3BF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4A6D00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D533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Exercise games and indoor activities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E07E" w14:textId="77777777" w:rsidR="005542DC" w:rsidRDefault="00757C4A">
            <w:pPr>
              <w:shd w:val="clear" w:color="auto" w:fill="FFFFFF"/>
              <w:rPr>
                <w:rFonts w:ascii="Calibri" w:eastAsia="Calibri" w:hAnsi="Calibri" w:cs="Calibri"/>
                <w:color w:val="1155CC"/>
                <w:sz w:val="23"/>
                <w:szCs w:val="23"/>
                <w:u w:val="single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sz w:val="23"/>
                  <w:szCs w:val="23"/>
                  <w:u w:val="single"/>
                </w:rPr>
                <w:t>https://www.google.com/amp/s/parenting.firstcry.com/articles/30-indoor-and-outd</w:t>
              </w:r>
              <w:r>
                <w:rPr>
                  <w:rFonts w:ascii="Calibri" w:eastAsia="Calibri" w:hAnsi="Calibri" w:cs="Calibri"/>
                  <w:color w:val="1155CC"/>
                  <w:sz w:val="23"/>
                  <w:szCs w:val="23"/>
                  <w:u w:val="single"/>
                </w:rPr>
                <w:t>oor-physical-activities-for-kids/%3famp</w:t>
              </w:r>
            </w:hyperlink>
          </w:p>
          <w:p w14:paraId="596D1FE2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7C73F8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B7E9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Indoor games for young children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493A" w14:textId="77777777" w:rsidR="005542DC" w:rsidRDefault="00757C4A">
            <w:pPr>
              <w:shd w:val="clear" w:color="auto" w:fill="FFFFFF"/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3"/>
                  <w:szCs w:val="23"/>
                  <w:u w:val="single"/>
                </w:rPr>
                <w:t>https://www.google.com/amp/s/www.todaysparent.com/toddler/20-fun-indoor-games/am</w:t>
              </w:r>
              <w:r>
                <w:rPr>
                  <w:rFonts w:ascii="Calibri" w:eastAsia="Calibri" w:hAnsi="Calibri" w:cs="Calibri"/>
                  <w:color w:val="1155CC"/>
                  <w:sz w:val="23"/>
                  <w:szCs w:val="23"/>
                  <w:u w:val="single"/>
                </w:rPr>
                <w:t>p/</w:t>
              </w:r>
            </w:hyperlink>
          </w:p>
        </w:tc>
      </w:tr>
      <w:tr w:rsidR="005542DC" w14:paraId="32802E8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B706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Noodle Balance Video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1374" w14:textId="77777777" w:rsidR="005542DC" w:rsidRDefault="00757C4A">
            <w:pPr>
              <w:shd w:val="clear" w:color="auto" w:fill="FFFFFF"/>
              <w:ind w:left="600" w:right="60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https://www.youtube.com/watch?v=0vuaCHEAs-4</w:t>
              </w:r>
            </w:hyperlink>
          </w:p>
          <w:p w14:paraId="056944C7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23266A2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DFA2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Cosmic Kids Yoga Example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4DF2" w14:textId="77777777" w:rsidR="005542DC" w:rsidRDefault="00757C4A">
            <w:pPr>
              <w:shd w:val="clear" w:color="auto" w:fill="FFFFFF"/>
              <w:ind w:left="600" w:right="60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https://www.youtube.com/watch?v=KAT5NiWHFIU</w:t>
              </w:r>
            </w:hyperlink>
          </w:p>
          <w:p w14:paraId="6A78461B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5A82C5E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322F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Wheelchair Safety Checklist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DF69" w14:textId="77777777" w:rsidR="005542DC" w:rsidRDefault="00757C4A">
            <w:pPr>
              <w:shd w:val="clear" w:color="auto" w:fill="FFFFFF"/>
              <w:ind w:left="600" w:right="60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https://aquilacorp.com/resources/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blog/wheelchair-safety-maintenance/</w:t>
              </w:r>
            </w:hyperlink>
          </w:p>
          <w:p w14:paraId="0E868AAD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1B4CBB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B59D" w14:textId="77777777" w:rsidR="005542DC" w:rsidRDefault="0075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25 Indoor Energy Busters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41CB" w14:textId="77777777" w:rsidR="005542DC" w:rsidRDefault="00757C4A">
            <w:pPr>
              <w:shd w:val="clear" w:color="auto" w:fill="FFFFFF"/>
              <w:ind w:left="600" w:right="60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https://littlebinsforlittlehands.com/25-indoor-gross-motor-energy-busters-for-kids/</w:t>
              </w:r>
            </w:hyperlink>
          </w:p>
          <w:p w14:paraId="6F43E8F4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165891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5B6D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59A2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614F24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6932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8D43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176F529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31EF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709F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459651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21A1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EEDB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0C1E5F7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0442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2932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61A6BB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65A0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553C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5B8C57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D174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3B44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2D3606A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F645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91F9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5EBE3A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EA0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FE50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5165DD1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A93A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FA7A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42DC" w14:paraId="45E589F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4266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1FBE" w14:textId="77777777" w:rsidR="005542DC" w:rsidRDefault="0055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1EA0586" w14:textId="77777777" w:rsidR="005542DC" w:rsidRDefault="005542DC"/>
    <w:sectPr w:rsidR="005542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C"/>
    <w:rsid w:val="005542DC"/>
    <w:rsid w:val="007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00AD"/>
  <w15:docId w15:val="{0E380201-9321-4293-AD46-1E51C6D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uaCHEAs-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amp/s/www.todaysparent.com/toddler/20-fun-indoor-games/am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amp/s/parenting.firstcry.com/articles/30-indoor-and-outdoor-physical-activities-for-kids/%3famp" TargetMode="External"/><Relationship Id="rId11" Type="http://schemas.openxmlformats.org/officeDocument/2006/relationships/hyperlink" Target="https://littlebinsforlittlehands.com/25-indoor-gross-motor-energy-busters-for-kids/" TargetMode="External"/><Relationship Id="rId5" Type="http://schemas.openxmlformats.org/officeDocument/2006/relationships/hyperlink" Target="https://www.google.com/amp/s/parenting.firstcry.com/articles/30-indoor-and-outdoor-physical-activities-for-kids/%3famp" TargetMode="External"/><Relationship Id="rId10" Type="http://schemas.openxmlformats.org/officeDocument/2006/relationships/hyperlink" Target="https://aquilacorp.com/resources/blog/wheelchair-safety-maintenance/" TargetMode="External"/><Relationship Id="rId4" Type="http://schemas.openxmlformats.org/officeDocument/2006/relationships/hyperlink" Target="https://whatmomslove.com/kids/active-indoor-games-activities-for-kids-to-burn-energy/" TargetMode="External"/><Relationship Id="rId9" Type="http://schemas.openxmlformats.org/officeDocument/2006/relationships/hyperlink" Target="https://www.youtube.com/watch?v=KAT5NiWHF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>Arlington Public Schools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Kathleen</dc:creator>
  <cp:lastModifiedBy>Donovan, Kathleen</cp:lastModifiedBy>
  <cp:revision>2</cp:revision>
  <dcterms:created xsi:type="dcterms:W3CDTF">2020-03-13T16:20:00Z</dcterms:created>
  <dcterms:modified xsi:type="dcterms:W3CDTF">2020-03-13T16:20:00Z</dcterms:modified>
</cp:coreProperties>
</file>