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1BAB" w14:textId="510122CC" w:rsidR="008E25AD" w:rsidRPr="00921FAF" w:rsidRDefault="00921FAF">
      <w:pPr>
        <w:rPr>
          <w:rFonts w:ascii="Graphik" w:eastAsia="Times New Roman" w:hAnsi="Graphik" w:cs="Segoe UI"/>
          <w:b/>
          <w:bCs/>
          <w:color w:val="201F1E"/>
          <w:u w:val="single"/>
        </w:rPr>
      </w:pPr>
      <w:r w:rsidRPr="00921FAF">
        <w:rPr>
          <w:rFonts w:ascii="Graphik" w:eastAsia="Times New Roman" w:hAnsi="Graphik" w:cs="Segoe UI"/>
          <w:b/>
          <w:bCs/>
          <w:color w:val="201F1E"/>
          <w:u w:val="single"/>
        </w:rPr>
        <w:t>Potential Topics for BAC meetings into Feb</w:t>
      </w:r>
    </w:p>
    <w:p w14:paraId="3FA4E5A9" w14:textId="4B0169CF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Planning Factors</w:t>
      </w:r>
      <w:r w:rsidRPr="00921FAF">
        <w:rPr>
          <w:rFonts w:ascii="Graphik" w:eastAsia="Times New Roman" w:hAnsi="Graphik" w:cs="Segoe UI"/>
          <w:color w:val="201F1E"/>
        </w:rPr>
        <w:t xml:space="preserve"> – revisit planning factors to develop an ideal-state staffing model – regardless of fiscal environment.</w:t>
      </w:r>
      <w:r>
        <w:rPr>
          <w:rFonts w:ascii="Graphik" w:eastAsia="Times New Roman" w:hAnsi="Graphik" w:cs="Segoe UI"/>
          <w:color w:val="201F1E"/>
        </w:rPr>
        <w:t xml:space="preserve">  Align to work going on in other councils?</w:t>
      </w:r>
    </w:p>
    <w:p w14:paraId="340B4A3B" w14:textId="77777777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Learning Loss</w:t>
      </w:r>
      <w:r w:rsidRPr="00921FAF">
        <w:rPr>
          <w:rFonts w:ascii="Graphik" w:eastAsia="Times New Roman" w:hAnsi="Graphik" w:cs="Segoe UI"/>
          <w:color w:val="201F1E"/>
        </w:rPr>
        <w:t xml:space="preserve"> – recovery planning</w:t>
      </w:r>
    </w:p>
    <w:p w14:paraId="302B7800" w14:textId="77777777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Options schools</w:t>
      </w:r>
      <w:r w:rsidRPr="00921FAF">
        <w:rPr>
          <w:rFonts w:ascii="Graphik" w:eastAsia="Times New Roman" w:hAnsi="Graphik" w:cs="Segoe UI"/>
          <w:color w:val="201F1E"/>
        </w:rPr>
        <w:t xml:space="preserve"> – review of neighborhood boundaries and associated transportation costs – we started talking about this one last December (</w:t>
      </w:r>
      <w:r w:rsidRPr="00921FAF">
        <w:rPr>
          <w:rFonts w:ascii="Graphik" w:hAnsi="Graphik"/>
          <w:color w:val="000000"/>
        </w:rPr>
        <w:t>Lisa Stengle</w:t>
      </w:r>
      <w:r w:rsidRPr="00921FAF">
        <w:rPr>
          <w:rFonts w:ascii="Graphik" w:hAnsi="Graphik"/>
        </w:rPr>
        <w:t xml:space="preserve"> came)</w:t>
      </w:r>
      <w:r w:rsidRPr="00921FAF">
        <w:rPr>
          <w:rFonts w:ascii="Graphik" w:eastAsia="Times New Roman" w:hAnsi="Graphik" w:cs="Segoe UI"/>
          <w:color w:val="201F1E"/>
        </w:rPr>
        <w:t>.  Do we want to dig deeper?</w:t>
      </w:r>
    </w:p>
    <w:p w14:paraId="0EA7652E" w14:textId="77777777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Compensation</w:t>
      </w:r>
      <w:r w:rsidRPr="00921FAF">
        <w:rPr>
          <w:rFonts w:ascii="Graphik" w:eastAsia="Times New Roman" w:hAnsi="Graphik" w:cs="Segoe UI"/>
          <w:color w:val="201F1E"/>
        </w:rPr>
        <w:t xml:space="preserve"> – topic in last Jan meeting.   Given how much of budget is compensation worth coming back to?  What specifically do we want to talk about? </w:t>
      </w:r>
    </w:p>
    <w:p w14:paraId="46E14CA2" w14:textId="77777777" w:rsidR="00921FAF" w:rsidRPr="00921FAF" w:rsidRDefault="00921FAF" w:rsidP="00921F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color w:val="201F1E"/>
        </w:rPr>
        <w:t xml:space="preserve">Updated comparison to neighboring districts?  </w:t>
      </w:r>
    </w:p>
    <w:p w14:paraId="4C45C229" w14:textId="77777777" w:rsidR="00921FAF" w:rsidRPr="00921FAF" w:rsidRDefault="00921FAF" w:rsidP="00921F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color w:val="201F1E"/>
        </w:rPr>
        <w:t xml:space="preserve">Pyramid discussion, e.g., % of compensation $ by step?  </w:t>
      </w:r>
    </w:p>
    <w:p w14:paraId="2B367A89" w14:textId="2C15E1EB" w:rsidR="00921FAF" w:rsidRDefault="00921FAF" w:rsidP="00921F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color w:val="201F1E"/>
        </w:rPr>
        <w:t>Update on collective bargaining?</w:t>
      </w:r>
    </w:p>
    <w:p w14:paraId="5E88BB7A" w14:textId="5BF77A2A" w:rsidR="00735117" w:rsidRPr="00921FAF" w:rsidRDefault="00735117" w:rsidP="00921F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>
        <w:rPr>
          <w:rFonts w:ascii="Graphik" w:eastAsia="Times New Roman" w:hAnsi="Graphik" w:cs="Segoe UI"/>
          <w:color w:val="201F1E"/>
        </w:rPr>
        <w:t>Tie in t</w:t>
      </w:r>
      <w:r w:rsidR="00B80329">
        <w:rPr>
          <w:rFonts w:ascii="Graphik" w:eastAsia="Times New Roman" w:hAnsi="Graphik" w:cs="Segoe UI"/>
          <w:color w:val="201F1E"/>
        </w:rPr>
        <w:t>eacher turnover --- new numbers??</w:t>
      </w:r>
    </w:p>
    <w:p w14:paraId="640792DD" w14:textId="77777777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b/>
          <w:bCs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Transportation</w:t>
      </w:r>
    </w:p>
    <w:p w14:paraId="119A11DD" w14:textId="61674E53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Equity</w:t>
      </w:r>
      <w:r w:rsidRPr="00921FAF">
        <w:rPr>
          <w:rFonts w:ascii="Graphik" w:eastAsia="Times New Roman" w:hAnsi="Graphik" w:cs="Segoe UI"/>
          <w:color w:val="201F1E"/>
        </w:rPr>
        <w:t xml:space="preserve"> --- Budget impacts last year were to get people in place.  Get preview of what initiatives/programs are planned this and next FYs?</w:t>
      </w:r>
    </w:p>
    <w:p w14:paraId="5EABFC23" w14:textId="5609DE82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bookmarkStart w:id="0" w:name="OLE_LINK10"/>
      <w:r w:rsidRPr="00921FAF">
        <w:rPr>
          <w:rFonts w:ascii="Graphik" w:eastAsia="Times New Roman" w:hAnsi="Graphik" w:cs="Segoe UI"/>
          <w:b/>
          <w:bCs/>
          <w:color w:val="201F1E"/>
        </w:rPr>
        <w:t>Capital Improvement Plan</w:t>
      </w:r>
      <w:r w:rsidRPr="00921FAF">
        <w:rPr>
          <w:rFonts w:ascii="Graphik" w:eastAsia="Times New Roman" w:hAnsi="Graphik" w:cs="Segoe UI"/>
          <w:color w:val="201F1E"/>
        </w:rPr>
        <w:t xml:space="preserve"> (CIP)?</w:t>
      </w:r>
      <w:r w:rsidR="008E2EE7">
        <w:rPr>
          <w:rFonts w:ascii="Graphik" w:eastAsia="Times New Roman" w:hAnsi="Graphik" w:cs="Segoe UI"/>
          <w:color w:val="201F1E"/>
        </w:rPr>
        <w:t xml:space="preserve"> – don’t have one.. so might not need this</w:t>
      </w:r>
    </w:p>
    <w:p w14:paraId="06F4B50B" w14:textId="77777777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color w:val="201F1E"/>
        </w:rPr>
        <w:t>Risks to budget to understand implications for next budget cycle</w:t>
      </w:r>
    </w:p>
    <w:p w14:paraId="74D210CE" w14:textId="77777777" w:rsidR="00921FAF" w:rsidRPr="00921FAF" w:rsidRDefault="00921FAF" w:rsidP="00921F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Enrollment</w:t>
      </w:r>
      <w:r w:rsidRPr="00921FAF">
        <w:rPr>
          <w:rFonts w:ascii="Graphik" w:eastAsia="Times New Roman" w:hAnsi="Graphik" w:cs="Segoe UI"/>
          <w:color w:val="201F1E"/>
        </w:rPr>
        <w:t xml:space="preserve"> – review enrollment updates and any changes/updates in demographics? (Robert Ruiz spoke with us last Feb --- not sure when timing is best for this year #s?)</w:t>
      </w:r>
    </w:p>
    <w:p w14:paraId="39DB9650" w14:textId="607B6DE1" w:rsidR="00921FAF" w:rsidRPr="00921FAF" w:rsidRDefault="00921FAF" w:rsidP="00921F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County budget</w:t>
      </w:r>
      <w:r w:rsidRPr="00921FAF">
        <w:rPr>
          <w:rFonts w:ascii="Graphik" w:eastAsia="Times New Roman" w:hAnsi="Graphik" w:cs="Segoe UI"/>
          <w:color w:val="201F1E"/>
        </w:rPr>
        <w:t xml:space="preserve"> - talk with County board liaison?  Meeting with </w:t>
      </w:r>
      <w:r w:rsidRPr="00921FAF">
        <w:rPr>
          <w:rFonts w:ascii="Graphik" w:hAnsi="Graphik"/>
          <w:color w:val="000000"/>
        </w:rPr>
        <w:t>Fiscal Affairs Advisory Commission</w:t>
      </w:r>
      <w:r w:rsidRPr="00921FAF">
        <w:rPr>
          <w:rFonts w:ascii="Graphik" w:eastAsia="Times New Roman" w:hAnsi="Graphik" w:cs="Segoe UI"/>
          <w:color w:val="201F1E"/>
        </w:rPr>
        <w:t xml:space="preserve"> rep this fall??</w:t>
      </w:r>
      <w:r w:rsidR="008418A1">
        <w:rPr>
          <w:rFonts w:ascii="Graphik" w:eastAsia="Times New Roman" w:hAnsi="Graphik" w:cs="Segoe UI"/>
          <w:color w:val="201F1E"/>
        </w:rPr>
        <w:t xml:space="preserve"> County board director</w:t>
      </w:r>
    </w:p>
    <w:p w14:paraId="38224F0F" w14:textId="42C5FFF6" w:rsidR="00921FAF" w:rsidRPr="00921FAF" w:rsidRDefault="00921FAF" w:rsidP="00921F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Interest rates</w:t>
      </w:r>
      <w:r w:rsidRPr="00921FAF">
        <w:rPr>
          <w:rFonts w:ascii="Graphik" w:eastAsia="Times New Roman" w:hAnsi="Graphik" w:cs="Segoe UI"/>
          <w:color w:val="201F1E"/>
        </w:rPr>
        <w:t xml:space="preserve"> --- discuss </w:t>
      </w:r>
      <w:r w:rsidRPr="00921FAF">
        <w:rPr>
          <w:rFonts w:ascii="Graphik" w:hAnsi="Graphik"/>
          <w:color w:val="000000"/>
        </w:rPr>
        <w:t>Rising interest rates and the associated impact to debt service cost</w:t>
      </w:r>
      <w:r w:rsidRPr="00921FAF">
        <w:rPr>
          <w:rFonts w:ascii="Graphik" w:eastAsia="Times New Roman" w:hAnsi="Graphik" w:cs="Segoe UI"/>
          <w:color w:val="201F1E"/>
        </w:rPr>
        <w:t>?</w:t>
      </w:r>
      <w:r w:rsidR="00177374">
        <w:rPr>
          <w:rFonts w:ascii="Graphik" w:eastAsia="Times New Roman" w:hAnsi="Graphik" w:cs="Segoe UI"/>
          <w:color w:val="201F1E"/>
        </w:rPr>
        <w:t xml:space="preserve"> 10 min discussion</w:t>
      </w:r>
      <w:r w:rsidR="00EC543B">
        <w:rPr>
          <w:rFonts w:ascii="Graphik" w:eastAsia="Times New Roman" w:hAnsi="Graphik" w:cs="Segoe UI"/>
          <w:color w:val="201F1E"/>
        </w:rPr>
        <w:t xml:space="preserve"> – how it works, etc.  point of interest.</w:t>
      </w:r>
    </w:p>
    <w:p w14:paraId="173FBDAE" w14:textId="16AEE5FA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Reserves</w:t>
      </w:r>
      <w:r w:rsidRPr="00921FAF">
        <w:rPr>
          <w:rFonts w:ascii="Graphik" w:eastAsia="Times New Roman" w:hAnsi="Graphik" w:cs="Segoe UI"/>
          <w:color w:val="201F1E"/>
        </w:rPr>
        <w:t xml:space="preserve"> --- </w:t>
      </w:r>
      <w:r>
        <w:rPr>
          <w:rFonts w:ascii="Graphik" w:eastAsia="Times New Roman" w:hAnsi="Graphik" w:cs="Segoe UI"/>
          <w:color w:val="201F1E"/>
        </w:rPr>
        <w:t xml:space="preserve">deep dive into reserves --- </w:t>
      </w:r>
      <w:r w:rsidRPr="00921FAF">
        <w:rPr>
          <w:rFonts w:ascii="Graphik" w:eastAsia="Times New Roman" w:hAnsi="Graphik" w:cs="Segoe UI"/>
          <w:color w:val="201F1E"/>
        </w:rPr>
        <w:t>types, how used, balance trends – board asked our opinion on how to use reserves going forward.  We recommended set of principles.  Want to build on this this year</w:t>
      </w:r>
    </w:p>
    <w:p w14:paraId="772F560F" w14:textId="77777777" w:rsid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bookmarkStart w:id="1" w:name="OLE_LINK9"/>
      <w:bookmarkEnd w:id="0"/>
      <w:r>
        <w:rPr>
          <w:rFonts w:ascii="Graphik" w:eastAsia="Times New Roman" w:hAnsi="Graphik" w:cs="Segoe UI"/>
          <w:b/>
          <w:bCs/>
          <w:color w:val="201F1E"/>
        </w:rPr>
        <w:t>Special Education</w:t>
      </w:r>
      <w:bookmarkEnd w:id="1"/>
      <w:r>
        <w:rPr>
          <w:rFonts w:ascii="Graphik" w:eastAsia="Times New Roman" w:hAnsi="Graphik" w:cs="Segoe UI"/>
          <w:color w:val="201F1E"/>
        </w:rPr>
        <w:t xml:space="preserve"> --- David Rosenblatt spoke with us last Feb – not sure we need again?</w:t>
      </w:r>
    </w:p>
    <w:p w14:paraId="035C7DC7" w14:textId="77777777" w:rsidR="00921FAF" w:rsidRPr="00921FAF" w:rsidRDefault="00921FAF" w:rsidP="00921F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raphik" w:eastAsia="Times New Roman" w:hAnsi="Graphik" w:cs="Segoe UI"/>
          <w:color w:val="201F1E"/>
        </w:rPr>
      </w:pPr>
      <w:r w:rsidRPr="00921FAF">
        <w:rPr>
          <w:rFonts w:ascii="Graphik" w:eastAsia="Times New Roman" w:hAnsi="Graphik" w:cs="Segoe UI"/>
          <w:b/>
          <w:bCs/>
          <w:color w:val="201F1E"/>
        </w:rPr>
        <w:t>IT Efficiencies</w:t>
      </w:r>
      <w:r w:rsidRPr="00921FAF">
        <w:rPr>
          <w:rFonts w:ascii="Graphik" w:eastAsia="Times New Roman" w:hAnsi="Graphik" w:cs="Segoe UI"/>
          <w:color w:val="201F1E"/>
        </w:rPr>
        <w:t xml:space="preserve"> --- </w:t>
      </w:r>
      <w:r w:rsidRPr="00921FAF">
        <w:rPr>
          <w:rFonts w:ascii="Graphik" w:hAnsi="Graphik"/>
          <w:color w:val="000000"/>
        </w:rPr>
        <w:t>Raj Adusumilli (APS Information Services</w:t>
      </w:r>
      <w:r w:rsidRPr="00921FAF">
        <w:rPr>
          <w:rFonts w:ascii="Graphik" w:hAnsi="Graphik"/>
        </w:rPr>
        <w:t>) presented last Nov on IT Efficiencies – not sure if an update makes sense?</w:t>
      </w:r>
    </w:p>
    <w:p w14:paraId="3D2A9525" w14:textId="77777777" w:rsidR="00921FAF" w:rsidRDefault="00921FAF"/>
    <w:sectPr w:rsidR="0092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359D" w14:textId="77777777" w:rsidR="00E952A8" w:rsidRDefault="00E952A8" w:rsidP="00921FAF">
      <w:pPr>
        <w:spacing w:after="0" w:line="240" w:lineRule="auto"/>
      </w:pPr>
      <w:r>
        <w:separator/>
      </w:r>
    </w:p>
  </w:endnote>
  <w:endnote w:type="continuationSeparator" w:id="0">
    <w:p w14:paraId="56435982" w14:textId="77777777" w:rsidR="00E952A8" w:rsidRDefault="00E952A8" w:rsidP="0092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EBBF" w14:textId="77777777" w:rsidR="00E952A8" w:rsidRDefault="00E952A8" w:rsidP="00921FAF">
      <w:pPr>
        <w:spacing w:after="0" w:line="240" w:lineRule="auto"/>
      </w:pPr>
      <w:r>
        <w:separator/>
      </w:r>
    </w:p>
  </w:footnote>
  <w:footnote w:type="continuationSeparator" w:id="0">
    <w:p w14:paraId="208F5A19" w14:textId="77777777" w:rsidR="00E952A8" w:rsidRDefault="00E952A8" w:rsidP="0092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270FA"/>
    <w:multiLevelType w:val="hybridMultilevel"/>
    <w:tmpl w:val="285C9BAC"/>
    <w:lvl w:ilvl="0" w:tplc="DDE05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F"/>
    <w:rsid w:val="00177374"/>
    <w:rsid w:val="00735117"/>
    <w:rsid w:val="008418A1"/>
    <w:rsid w:val="008E25AD"/>
    <w:rsid w:val="008E2EE7"/>
    <w:rsid w:val="00921FAF"/>
    <w:rsid w:val="00B80329"/>
    <w:rsid w:val="00E952A8"/>
    <w:rsid w:val="00E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D3073"/>
  <w15:chartTrackingRefBased/>
  <w15:docId w15:val="{4FB376A8-2B12-4532-A815-FAF9C7D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Erik J.</dc:creator>
  <cp:keywords/>
  <dc:description/>
  <cp:lastModifiedBy>Sullivan, Erik J.</cp:lastModifiedBy>
  <cp:revision>7</cp:revision>
  <dcterms:created xsi:type="dcterms:W3CDTF">2022-08-23T16:07:00Z</dcterms:created>
  <dcterms:modified xsi:type="dcterms:W3CDTF">2022-08-23T17:36:00Z</dcterms:modified>
</cp:coreProperties>
</file>